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249AC0" w14:textId="04087D55" w:rsidR="00810AA9" w:rsidRPr="00810AA9" w:rsidRDefault="00893A3A" w:rsidP="00CC58F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10AA9" w:rsidRPr="00810AA9">
        <w:rPr>
          <w:rFonts w:ascii="Times New Roman" w:hAnsi="Times New Roman" w:cs="Times New Roman"/>
          <w:b/>
          <w:sz w:val="24"/>
          <w:szCs w:val="24"/>
        </w:rPr>
        <w:t>Lisa 2 – Tellija eritingimused</w:t>
      </w:r>
      <w:r w:rsidR="008A2F94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3451976F" w14:textId="77777777" w:rsidR="005900CC" w:rsidRDefault="00810AA9" w:rsidP="00C64577">
      <w:pPr>
        <w:pStyle w:val="Loendilik"/>
        <w:numPr>
          <w:ilvl w:val="0"/>
          <w:numId w:val="1"/>
        </w:numPr>
        <w:spacing w:before="240" w:after="120" w:line="240" w:lineRule="auto"/>
        <w:ind w:left="714" w:hanging="357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900CC">
        <w:rPr>
          <w:rFonts w:ascii="Times New Roman" w:hAnsi="Times New Roman" w:cs="Times New Roman"/>
          <w:b/>
          <w:sz w:val="24"/>
          <w:szCs w:val="24"/>
        </w:rPr>
        <w:t>Hanke ese ja mõisted</w:t>
      </w:r>
    </w:p>
    <w:p w14:paraId="31624334" w14:textId="726BD667" w:rsidR="00970201" w:rsidRPr="00292392" w:rsidRDefault="00377536" w:rsidP="006174BE">
      <w:pPr>
        <w:pStyle w:val="Loendilik"/>
        <w:numPr>
          <w:ilvl w:val="1"/>
          <w:numId w:val="1"/>
        </w:numPr>
        <w:spacing w:after="0" w:line="240" w:lineRule="auto"/>
        <w:ind w:left="788" w:hanging="431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Lepingu täitja</w:t>
      </w:r>
      <w:r w:rsidR="002236AC">
        <w:rPr>
          <w:rFonts w:ascii="Times New Roman" w:hAnsi="Times New Roman" w:cs="Times New Roman"/>
          <w:bCs/>
          <w:sz w:val="24"/>
          <w:szCs w:val="24"/>
        </w:rPr>
        <w:t xml:space="preserve"> ülesandeks on tagada t</w:t>
      </w:r>
      <w:r w:rsidR="00810AA9" w:rsidRPr="00292392">
        <w:rPr>
          <w:rFonts w:ascii="Times New Roman" w:hAnsi="Times New Roman" w:cs="Times New Roman"/>
          <w:bCs/>
          <w:sz w:val="24"/>
          <w:szCs w:val="24"/>
        </w:rPr>
        <w:t>eenuse osutamisega kvaliteetne,</w:t>
      </w:r>
      <w:r w:rsidR="005652AD" w:rsidRPr="0029239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2236AC">
        <w:rPr>
          <w:rFonts w:ascii="Times New Roman" w:hAnsi="Times New Roman" w:cs="Times New Roman"/>
          <w:bCs/>
          <w:sz w:val="24"/>
          <w:szCs w:val="24"/>
        </w:rPr>
        <w:t>hanke</w:t>
      </w:r>
      <w:r w:rsidR="005652AD" w:rsidRPr="00292392">
        <w:rPr>
          <w:rFonts w:ascii="Times New Roman" w:hAnsi="Times New Roman" w:cs="Times New Roman"/>
          <w:bCs/>
          <w:sz w:val="24"/>
          <w:szCs w:val="24"/>
        </w:rPr>
        <w:t>lepingust ja õigusaktidest tulenevatele</w:t>
      </w:r>
      <w:r w:rsidR="00810AA9" w:rsidRPr="00292392">
        <w:rPr>
          <w:rFonts w:ascii="Times New Roman" w:hAnsi="Times New Roman" w:cs="Times New Roman"/>
          <w:bCs/>
          <w:sz w:val="24"/>
          <w:szCs w:val="24"/>
        </w:rPr>
        <w:t xml:space="preserve"> nõuetele ja </w:t>
      </w:r>
      <w:r w:rsidR="00765003" w:rsidRPr="00292392">
        <w:rPr>
          <w:rFonts w:ascii="Times New Roman" w:hAnsi="Times New Roman" w:cs="Times New Roman"/>
          <w:bCs/>
          <w:sz w:val="24"/>
          <w:szCs w:val="24"/>
        </w:rPr>
        <w:t xml:space="preserve">projektile vastav </w:t>
      </w:r>
      <w:bookmarkStart w:id="0" w:name="_Hlk53732373"/>
      <w:r w:rsidR="005C7DDA" w:rsidRPr="00292392">
        <w:rPr>
          <w:rFonts w:ascii="Times New Roman" w:hAnsi="Times New Roman" w:cs="Times New Roman"/>
          <w:bCs/>
          <w:sz w:val="24"/>
          <w:szCs w:val="24"/>
        </w:rPr>
        <w:t>………………….</w:t>
      </w:r>
      <w:r w:rsidR="0091314C" w:rsidRPr="00292392">
        <w:rPr>
          <w:rFonts w:ascii="Times New Roman" w:hAnsi="Times New Roman" w:cs="Times New Roman"/>
          <w:bCs/>
          <w:sz w:val="24"/>
          <w:szCs w:val="24"/>
        </w:rPr>
        <w:t xml:space="preserve"> ehit</w:t>
      </w:r>
      <w:r w:rsidR="00970201" w:rsidRPr="00292392">
        <w:rPr>
          <w:rFonts w:ascii="Times New Roman" w:hAnsi="Times New Roman" w:cs="Times New Roman"/>
          <w:bCs/>
          <w:sz w:val="24"/>
          <w:szCs w:val="24"/>
        </w:rPr>
        <w:t>amine</w:t>
      </w:r>
      <w:bookmarkEnd w:id="0"/>
      <w:r w:rsidR="0091314C" w:rsidRPr="00292392" w:rsidDel="0091314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765003" w:rsidRPr="0029239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810AA9" w:rsidRPr="00292392">
        <w:rPr>
          <w:rFonts w:ascii="Times New Roman" w:hAnsi="Times New Roman" w:cs="Times New Roman"/>
          <w:bCs/>
          <w:sz w:val="24"/>
          <w:szCs w:val="24"/>
        </w:rPr>
        <w:t xml:space="preserve">ning optimaalne rahaliste ressursside kasutus ja tähtaegadest kinnipidamine. </w:t>
      </w:r>
      <w:r>
        <w:rPr>
          <w:rFonts w:ascii="Times New Roman" w:hAnsi="Times New Roman" w:cs="Times New Roman"/>
          <w:bCs/>
          <w:sz w:val="24"/>
          <w:szCs w:val="24"/>
        </w:rPr>
        <w:t>Täitjal</w:t>
      </w:r>
      <w:r w:rsidR="00D55949" w:rsidRPr="00292392">
        <w:rPr>
          <w:rFonts w:ascii="Times New Roman" w:hAnsi="Times New Roman" w:cs="Times New Roman"/>
          <w:bCs/>
          <w:sz w:val="24"/>
          <w:szCs w:val="24"/>
        </w:rPr>
        <w:t xml:space="preserve"> tuleb pakkumust tehes lähtuda lisaks tähtaegadele ka vahetähtaegadest, mis on sätestatud </w:t>
      </w:r>
      <w:r w:rsidR="00D308BC">
        <w:rPr>
          <w:rFonts w:ascii="Times New Roman" w:hAnsi="Times New Roman" w:cs="Times New Roman"/>
          <w:bCs/>
          <w:sz w:val="24"/>
          <w:szCs w:val="24"/>
        </w:rPr>
        <w:t>hanke</w:t>
      </w:r>
      <w:r w:rsidR="00D55949" w:rsidRPr="00292392">
        <w:rPr>
          <w:rFonts w:ascii="Times New Roman" w:hAnsi="Times New Roman" w:cs="Times New Roman"/>
          <w:bCs/>
          <w:sz w:val="24"/>
          <w:szCs w:val="24"/>
        </w:rPr>
        <w:t>lepingus</w:t>
      </w:r>
      <w:r w:rsidR="00D308BC">
        <w:rPr>
          <w:rFonts w:ascii="Times New Roman" w:hAnsi="Times New Roman" w:cs="Times New Roman"/>
          <w:bCs/>
          <w:sz w:val="24"/>
          <w:szCs w:val="24"/>
        </w:rPr>
        <w:t xml:space="preserve"> (edaspidi lepingus)</w:t>
      </w:r>
      <w:r w:rsidR="00970201" w:rsidRPr="00292392">
        <w:rPr>
          <w:rFonts w:ascii="Times New Roman" w:hAnsi="Times New Roman"/>
          <w:bCs/>
          <w:sz w:val="24"/>
          <w:szCs w:val="24"/>
        </w:rPr>
        <w:t>.</w:t>
      </w:r>
    </w:p>
    <w:p w14:paraId="24E21DF6" w14:textId="206C96DC" w:rsidR="003C6A87" w:rsidRPr="00D50DC1" w:rsidRDefault="007B6BA9" w:rsidP="006174BE">
      <w:pPr>
        <w:pStyle w:val="Loendilik"/>
        <w:numPr>
          <w:ilvl w:val="1"/>
          <w:numId w:val="1"/>
        </w:numPr>
        <w:tabs>
          <w:tab w:val="left" w:pos="851"/>
        </w:tabs>
        <w:spacing w:after="0" w:line="240" w:lineRule="auto"/>
        <w:ind w:left="709" w:hanging="289"/>
        <w:contextualSpacing w:val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Edukas p</w:t>
      </w:r>
      <w:r w:rsidR="00C42756" w:rsidRPr="00D50DC1">
        <w:rPr>
          <w:rFonts w:ascii="Times New Roman" w:hAnsi="Times New Roman" w:cs="Times New Roman"/>
          <w:bCs/>
          <w:sz w:val="24"/>
          <w:szCs w:val="24"/>
        </w:rPr>
        <w:t xml:space="preserve">akkuja </w:t>
      </w:r>
      <w:r w:rsidR="0037333E" w:rsidRPr="00D50DC1">
        <w:rPr>
          <w:rFonts w:ascii="Times New Roman" w:hAnsi="Times New Roman" w:cs="Times New Roman"/>
          <w:bCs/>
          <w:sz w:val="24"/>
          <w:szCs w:val="24"/>
        </w:rPr>
        <w:t>kelle suhtes</w:t>
      </w:r>
      <w:r w:rsidR="00C42756" w:rsidRPr="00D50DC1">
        <w:rPr>
          <w:rFonts w:ascii="Times New Roman" w:hAnsi="Times New Roman" w:cs="Times New Roman"/>
          <w:bCs/>
          <w:sz w:val="24"/>
          <w:szCs w:val="24"/>
        </w:rPr>
        <w:t xml:space="preserve"> on </w:t>
      </w:r>
      <w:proofErr w:type="spellStart"/>
      <w:r w:rsidR="00C42756" w:rsidRPr="00D50DC1">
        <w:rPr>
          <w:rFonts w:ascii="Times New Roman" w:hAnsi="Times New Roman" w:cs="Times New Roman"/>
          <w:bCs/>
          <w:sz w:val="24"/>
          <w:szCs w:val="24"/>
        </w:rPr>
        <w:t>hankija</w:t>
      </w:r>
      <w:proofErr w:type="spellEnd"/>
      <w:r w:rsidR="00C42756" w:rsidRPr="00D50DC1">
        <w:rPr>
          <w:rFonts w:ascii="Times New Roman" w:hAnsi="Times New Roman" w:cs="Times New Roman"/>
          <w:bCs/>
          <w:sz w:val="24"/>
          <w:szCs w:val="24"/>
        </w:rPr>
        <w:t xml:space="preserve"> teinu</w:t>
      </w:r>
      <w:r w:rsidR="0037333E" w:rsidRPr="00D50DC1">
        <w:rPr>
          <w:rFonts w:ascii="Times New Roman" w:hAnsi="Times New Roman" w:cs="Times New Roman"/>
          <w:bCs/>
          <w:sz w:val="24"/>
          <w:szCs w:val="24"/>
        </w:rPr>
        <w:t>d</w:t>
      </w:r>
      <w:r w:rsidR="00C42756" w:rsidRPr="00D50DC1">
        <w:rPr>
          <w:rFonts w:ascii="Times New Roman" w:hAnsi="Times New Roman" w:cs="Times New Roman"/>
          <w:bCs/>
          <w:sz w:val="24"/>
          <w:szCs w:val="24"/>
        </w:rPr>
        <w:t xml:space="preserve"> kõrvaldamata jätmise ja kv</w:t>
      </w:r>
      <w:r w:rsidR="0037333E" w:rsidRPr="00D50DC1">
        <w:rPr>
          <w:rFonts w:ascii="Times New Roman" w:hAnsi="Times New Roman" w:cs="Times New Roman"/>
          <w:bCs/>
          <w:sz w:val="24"/>
          <w:szCs w:val="24"/>
        </w:rPr>
        <w:t xml:space="preserve">alifitseerimise  otsuse, esitab </w:t>
      </w:r>
      <w:proofErr w:type="spellStart"/>
      <w:r w:rsidR="0037333E" w:rsidRPr="00D50DC1">
        <w:rPr>
          <w:rFonts w:ascii="Times New Roman" w:hAnsi="Times New Roman" w:cs="Times New Roman"/>
          <w:bCs/>
          <w:sz w:val="24"/>
          <w:szCs w:val="24"/>
        </w:rPr>
        <w:t>hankijale</w:t>
      </w:r>
      <w:proofErr w:type="spellEnd"/>
      <w:r w:rsidR="0037333E" w:rsidRPr="00D50DC1">
        <w:rPr>
          <w:rFonts w:ascii="Times New Roman" w:hAnsi="Times New Roman" w:cs="Times New Roman"/>
          <w:bCs/>
          <w:sz w:val="24"/>
          <w:szCs w:val="24"/>
        </w:rPr>
        <w:t xml:space="preserve"> hiljem</w:t>
      </w:r>
      <w:r w:rsidR="00C42756" w:rsidRPr="00D50DC1">
        <w:rPr>
          <w:rFonts w:ascii="Times New Roman" w:hAnsi="Times New Roman" w:cs="Times New Roman"/>
          <w:bCs/>
          <w:sz w:val="24"/>
          <w:szCs w:val="24"/>
        </w:rPr>
        <w:t>a</w:t>
      </w:r>
      <w:r w:rsidR="0037333E" w:rsidRPr="00D50DC1">
        <w:rPr>
          <w:rFonts w:ascii="Times New Roman" w:hAnsi="Times New Roman" w:cs="Times New Roman"/>
          <w:bCs/>
          <w:sz w:val="24"/>
          <w:szCs w:val="24"/>
        </w:rPr>
        <w:t>l</w:t>
      </w:r>
      <w:r w:rsidR="00C42756" w:rsidRPr="00D50DC1">
        <w:rPr>
          <w:rFonts w:ascii="Times New Roman" w:hAnsi="Times New Roman" w:cs="Times New Roman"/>
          <w:bCs/>
          <w:sz w:val="24"/>
          <w:szCs w:val="24"/>
        </w:rPr>
        <w:t xml:space="preserve">t </w:t>
      </w:r>
      <w:proofErr w:type="spellStart"/>
      <w:r w:rsidR="00C42756" w:rsidRPr="00D50DC1">
        <w:rPr>
          <w:rFonts w:ascii="Times New Roman" w:hAnsi="Times New Roman" w:cs="Times New Roman"/>
          <w:bCs/>
          <w:sz w:val="24"/>
          <w:szCs w:val="24"/>
        </w:rPr>
        <w:t>hankija</w:t>
      </w:r>
      <w:proofErr w:type="spellEnd"/>
      <w:r w:rsidR="00C42756" w:rsidRPr="00D50DC1">
        <w:rPr>
          <w:rFonts w:ascii="Times New Roman" w:hAnsi="Times New Roman" w:cs="Times New Roman"/>
          <w:bCs/>
          <w:sz w:val="24"/>
          <w:szCs w:val="24"/>
        </w:rPr>
        <w:t xml:space="preserve"> poolt tall</w:t>
      </w:r>
      <w:r w:rsidR="0037333E" w:rsidRPr="00D50DC1">
        <w:rPr>
          <w:rFonts w:ascii="Times New Roman" w:hAnsi="Times New Roman" w:cs="Times New Roman"/>
          <w:bCs/>
          <w:sz w:val="24"/>
          <w:szCs w:val="24"/>
        </w:rPr>
        <w:t>e teatavaks tehtud h</w:t>
      </w:r>
      <w:r w:rsidR="00C42756" w:rsidRPr="00D50DC1">
        <w:rPr>
          <w:rFonts w:ascii="Times New Roman" w:hAnsi="Times New Roman" w:cs="Times New Roman"/>
          <w:bCs/>
          <w:sz w:val="24"/>
          <w:szCs w:val="24"/>
        </w:rPr>
        <w:t>a</w:t>
      </w:r>
      <w:r w:rsidR="0037333E" w:rsidRPr="00D50DC1">
        <w:rPr>
          <w:rFonts w:ascii="Times New Roman" w:hAnsi="Times New Roman" w:cs="Times New Roman"/>
          <w:bCs/>
          <w:sz w:val="24"/>
          <w:szCs w:val="24"/>
        </w:rPr>
        <w:t>nke</w:t>
      </w:r>
      <w:r w:rsidR="00C42756" w:rsidRPr="00D50DC1">
        <w:rPr>
          <w:rFonts w:ascii="Times New Roman" w:hAnsi="Times New Roman" w:cs="Times New Roman"/>
          <w:bCs/>
          <w:sz w:val="24"/>
          <w:szCs w:val="24"/>
        </w:rPr>
        <w:t>lepingu sõlmimise (</w:t>
      </w:r>
      <w:r w:rsidR="0037333E" w:rsidRPr="00D50DC1">
        <w:rPr>
          <w:rFonts w:ascii="Times New Roman" w:hAnsi="Times New Roman" w:cs="Times New Roman"/>
          <w:bCs/>
          <w:sz w:val="24"/>
          <w:szCs w:val="24"/>
        </w:rPr>
        <w:t>allkirjastamis</w:t>
      </w:r>
      <w:r w:rsidR="00D308BC" w:rsidRPr="00D50DC1">
        <w:rPr>
          <w:rFonts w:ascii="Times New Roman" w:hAnsi="Times New Roman" w:cs="Times New Roman"/>
          <w:bCs/>
          <w:sz w:val="24"/>
          <w:szCs w:val="24"/>
        </w:rPr>
        <w:t>e</w:t>
      </w:r>
      <w:r>
        <w:rPr>
          <w:rFonts w:ascii="Times New Roman" w:hAnsi="Times New Roman" w:cs="Times New Roman"/>
          <w:bCs/>
          <w:sz w:val="24"/>
          <w:szCs w:val="24"/>
        </w:rPr>
        <w:t>)</w:t>
      </w:r>
      <w:r w:rsidR="00C42756" w:rsidRPr="00D50DC1">
        <w:rPr>
          <w:rFonts w:ascii="Times New Roman" w:hAnsi="Times New Roman" w:cs="Times New Roman"/>
          <w:bCs/>
          <w:sz w:val="24"/>
          <w:szCs w:val="24"/>
        </w:rPr>
        <w:t xml:space="preserve"> ajaks </w:t>
      </w:r>
      <w:r w:rsidR="003C6A87" w:rsidRPr="00D50DC1">
        <w:rPr>
          <w:rFonts w:ascii="Times New Roman" w:hAnsi="Times New Roman" w:cs="Times New Roman"/>
          <w:bCs/>
          <w:sz w:val="24"/>
          <w:szCs w:val="24"/>
        </w:rPr>
        <w:t>„Omanikujärelevalve kvaliteedi tagamise plaani“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1A1397" w:rsidRPr="00DD0A1E">
        <w:rPr>
          <w:rFonts w:ascii="Times New Roman" w:hAnsi="Times New Roman" w:cs="Times New Roman"/>
          <w:bCs/>
          <w:sz w:val="24"/>
          <w:szCs w:val="24"/>
        </w:rPr>
        <w:t>projekti</w:t>
      </w:r>
      <w:r w:rsidRPr="00DD0A1E">
        <w:rPr>
          <w:rFonts w:ascii="Times New Roman" w:hAnsi="Times New Roman" w:cs="Times New Roman"/>
          <w:bCs/>
          <w:sz w:val="24"/>
          <w:szCs w:val="24"/>
        </w:rPr>
        <w:t>,</w:t>
      </w:r>
      <w:r w:rsidR="003C6A87" w:rsidRPr="00D50DC1">
        <w:rPr>
          <w:rFonts w:ascii="Times New Roman" w:hAnsi="Times New Roman" w:cs="Times New Roman"/>
          <w:bCs/>
          <w:sz w:val="24"/>
          <w:szCs w:val="24"/>
        </w:rPr>
        <w:t xml:space="preserve"> mille näidis struktuur on toodud </w:t>
      </w:r>
      <w:r w:rsidR="00D308BC" w:rsidRPr="00D50DC1">
        <w:rPr>
          <w:rFonts w:ascii="Times New Roman" w:hAnsi="Times New Roman" w:cs="Times New Roman"/>
          <w:bCs/>
          <w:sz w:val="24"/>
          <w:szCs w:val="24"/>
        </w:rPr>
        <w:t>h</w:t>
      </w:r>
      <w:r w:rsidR="00226B7C" w:rsidRPr="00D50DC1">
        <w:rPr>
          <w:rFonts w:ascii="Times New Roman" w:hAnsi="Times New Roman" w:cs="Times New Roman"/>
          <w:bCs/>
          <w:sz w:val="24"/>
          <w:szCs w:val="24"/>
        </w:rPr>
        <w:t>ankelepingu Lisa 2 Tellija eritingimused olevas Lisa 1</w:t>
      </w:r>
      <w:r w:rsidR="003C6A87" w:rsidRPr="00D50DC1">
        <w:rPr>
          <w:rFonts w:ascii="Times New Roman" w:hAnsi="Times New Roman" w:cs="Times New Roman"/>
          <w:bCs/>
          <w:sz w:val="24"/>
          <w:szCs w:val="24"/>
        </w:rPr>
        <w:t>.</w:t>
      </w:r>
      <w:r w:rsidR="00C42756" w:rsidRPr="00D50DC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37333E" w:rsidRPr="00D50DC1">
        <w:rPr>
          <w:rFonts w:ascii="Times New Roman" w:hAnsi="Times New Roman" w:cs="Times New Roman"/>
          <w:bCs/>
          <w:sz w:val="24"/>
          <w:szCs w:val="24"/>
        </w:rPr>
        <w:t>Määratud t</w:t>
      </w:r>
      <w:r w:rsidR="00F41D55" w:rsidRPr="00D50DC1">
        <w:rPr>
          <w:rFonts w:ascii="Times New Roman" w:hAnsi="Times New Roman" w:cs="Times New Roman"/>
          <w:bCs/>
          <w:sz w:val="24"/>
          <w:szCs w:val="24"/>
        </w:rPr>
        <w:t>ähtajaks esitamata</w:t>
      </w:r>
      <w:r w:rsidR="00FE3C18" w:rsidRPr="00D50DC1">
        <w:rPr>
          <w:rFonts w:ascii="Times New Roman" w:hAnsi="Times New Roman" w:cs="Times New Roman"/>
          <w:bCs/>
          <w:sz w:val="24"/>
          <w:szCs w:val="24"/>
        </w:rPr>
        <w:t xml:space="preserve"> jätmisel l</w:t>
      </w:r>
      <w:r w:rsidR="00C42756" w:rsidRPr="00D50DC1">
        <w:rPr>
          <w:rFonts w:ascii="Times New Roman" w:hAnsi="Times New Roman" w:cs="Times New Roman"/>
          <w:bCs/>
          <w:sz w:val="24"/>
          <w:szCs w:val="24"/>
        </w:rPr>
        <w:t>o</w:t>
      </w:r>
      <w:r w:rsidR="00FE3C18" w:rsidRPr="00D50DC1">
        <w:rPr>
          <w:rFonts w:ascii="Times New Roman" w:hAnsi="Times New Roman" w:cs="Times New Roman"/>
          <w:bCs/>
          <w:sz w:val="24"/>
          <w:szCs w:val="24"/>
        </w:rPr>
        <w:t>e</w:t>
      </w:r>
      <w:r w:rsidR="00C42756" w:rsidRPr="00D50DC1">
        <w:rPr>
          <w:rFonts w:ascii="Times New Roman" w:hAnsi="Times New Roman" w:cs="Times New Roman"/>
          <w:bCs/>
          <w:sz w:val="24"/>
          <w:szCs w:val="24"/>
        </w:rPr>
        <w:t>takse pakkuja hankel</w:t>
      </w:r>
      <w:r w:rsidR="0037333E" w:rsidRPr="00D50DC1">
        <w:rPr>
          <w:rFonts w:ascii="Times New Roman" w:hAnsi="Times New Roman" w:cs="Times New Roman"/>
          <w:bCs/>
          <w:sz w:val="24"/>
          <w:szCs w:val="24"/>
        </w:rPr>
        <w:t>e</w:t>
      </w:r>
      <w:r w:rsidR="00C42756" w:rsidRPr="00D50DC1">
        <w:rPr>
          <w:rFonts w:ascii="Times New Roman" w:hAnsi="Times New Roman" w:cs="Times New Roman"/>
          <w:bCs/>
          <w:sz w:val="24"/>
          <w:szCs w:val="24"/>
        </w:rPr>
        <w:t>p</w:t>
      </w:r>
      <w:r w:rsidR="0037333E" w:rsidRPr="00D50DC1">
        <w:rPr>
          <w:rFonts w:ascii="Times New Roman" w:hAnsi="Times New Roman" w:cs="Times New Roman"/>
          <w:bCs/>
          <w:sz w:val="24"/>
          <w:szCs w:val="24"/>
        </w:rPr>
        <w:t>i</w:t>
      </w:r>
      <w:r w:rsidR="00C42756" w:rsidRPr="00D50DC1">
        <w:rPr>
          <w:rFonts w:ascii="Times New Roman" w:hAnsi="Times New Roman" w:cs="Times New Roman"/>
          <w:bCs/>
          <w:sz w:val="24"/>
          <w:szCs w:val="24"/>
        </w:rPr>
        <w:t>ngu sõlmisest keeldunuks.</w:t>
      </w:r>
    </w:p>
    <w:p w14:paraId="53E18AC2" w14:textId="04919A62" w:rsidR="00810AA9" w:rsidRPr="00E238E6" w:rsidRDefault="00D308BC" w:rsidP="006174BE">
      <w:pPr>
        <w:pStyle w:val="Loendilik"/>
        <w:numPr>
          <w:ilvl w:val="1"/>
          <w:numId w:val="1"/>
        </w:numPr>
        <w:spacing w:after="0" w:line="240" w:lineRule="auto"/>
        <w:ind w:hanging="431"/>
        <w:contextualSpacing w:val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Teenuse lõppedes peab olema t</w:t>
      </w:r>
      <w:r w:rsidR="00810AA9" w:rsidRPr="005900CC">
        <w:rPr>
          <w:rFonts w:ascii="Times New Roman" w:hAnsi="Times New Roman" w:cs="Times New Roman"/>
          <w:bCs/>
          <w:sz w:val="24"/>
          <w:szCs w:val="24"/>
        </w:rPr>
        <w:t>ellijale esit</w:t>
      </w:r>
      <w:r>
        <w:rPr>
          <w:rFonts w:ascii="Times New Roman" w:hAnsi="Times New Roman" w:cs="Times New Roman"/>
          <w:bCs/>
          <w:sz w:val="24"/>
          <w:szCs w:val="24"/>
        </w:rPr>
        <w:t xml:space="preserve">atud vastuvõtmise toiminguteks </w:t>
      </w:r>
      <w:r w:rsidR="002C1A08">
        <w:rPr>
          <w:rFonts w:ascii="Times New Roman" w:hAnsi="Times New Roman" w:cs="Times New Roman"/>
          <w:bCs/>
          <w:sz w:val="24"/>
          <w:szCs w:val="24"/>
        </w:rPr>
        <w:t xml:space="preserve">täitja </w:t>
      </w:r>
      <w:r w:rsidR="00810AA9" w:rsidRPr="005900CC">
        <w:rPr>
          <w:rFonts w:ascii="Times New Roman" w:hAnsi="Times New Roman" w:cs="Times New Roman"/>
          <w:bCs/>
          <w:sz w:val="24"/>
          <w:szCs w:val="24"/>
        </w:rPr>
        <w:t>poolt kontro</w:t>
      </w:r>
      <w:r w:rsidR="00292392">
        <w:rPr>
          <w:rFonts w:ascii="Times New Roman" w:hAnsi="Times New Roman" w:cs="Times New Roman"/>
          <w:bCs/>
          <w:sz w:val="24"/>
          <w:szCs w:val="24"/>
        </w:rPr>
        <w:t xml:space="preserve">llitud vastuvõtudokumentatsioon ja kasutusluba </w:t>
      </w:r>
      <w:r w:rsidR="00211988">
        <w:rPr>
          <w:rFonts w:ascii="Times New Roman" w:hAnsi="Times New Roman" w:cs="Times New Roman"/>
          <w:bCs/>
          <w:sz w:val="24"/>
          <w:szCs w:val="24"/>
        </w:rPr>
        <w:t>Põllumajandus- ja Toiduametist</w:t>
      </w:r>
      <w:r w:rsidR="00292392">
        <w:rPr>
          <w:rFonts w:ascii="Times New Roman" w:hAnsi="Times New Roman" w:cs="Times New Roman"/>
          <w:bCs/>
          <w:sz w:val="24"/>
          <w:szCs w:val="24"/>
        </w:rPr>
        <w:t xml:space="preserve"> ja/või</w:t>
      </w:r>
      <w:r w:rsidR="00810AA9" w:rsidRPr="005900C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292392">
        <w:rPr>
          <w:rFonts w:ascii="Times New Roman" w:hAnsi="Times New Roman" w:cs="Times New Roman"/>
          <w:bCs/>
          <w:sz w:val="24"/>
          <w:szCs w:val="24"/>
        </w:rPr>
        <w:t>Maanteeametist.</w:t>
      </w:r>
    </w:p>
    <w:p w14:paraId="29D567CC" w14:textId="6C9E4EAB" w:rsidR="00810AA9" w:rsidRPr="005900CC" w:rsidRDefault="00454ECF" w:rsidP="006174BE">
      <w:pPr>
        <w:pStyle w:val="Loendilik"/>
        <w:numPr>
          <w:ilvl w:val="1"/>
          <w:numId w:val="1"/>
        </w:numPr>
        <w:spacing w:after="0" w:line="240" w:lineRule="auto"/>
        <w:ind w:left="788" w:hanging="431"/>
        <w:contextualSpacing w:val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Pärast</w:t>
      </w:r>
      <w:r w:rsidR="00D308BC">
        <w:rPr>
          <w:rFonts w:ascii="Times New Roman" w:hAnsi="Times New Roman" w:cs="Times New Roman"/>
          <w:bCs/>
          <w:sz w:val="24"/>
          <w:szCs w:val="24"/>
        </w:rPr>
        <w:t xml:space="preserve"> l</w:t>
      </w:r>
      <w:r w:rsidR="00810AA9" w:rsidRPr="005900CC">
        <w:rPr>
          <w:rFonts w:ascii="Times New Roman" w:hAnsi="Times New Roman" w:cs="Times New Roman"/>
          <w:bCs/>
          <w:sz w:val="24"/>
          <w:szCs w:val="24"/>
        </w:rPr>
        <w:t xml:space="preserve">epingu sõlmimist antakse </w:t>
      </w:r>
      <w:r w:rsidR="002C1A08">
        <w:rPr>
          <w:rFonts w:ascii="Times New Roman" w:hAnsi="Times New Roman" w:cs="Times New Roman"/>
          <w:bCs/>
          <w:sz w:val="24"/>
          <w:szCs w:val="24"/>
        </w:rPr>
        <w:t>täitja</w:t>
      </w:r>
      <w:r w:rsidR="00810AA9" w:rsidRPr="005900CC">
        <w:rPr>
          <w:rFonts w:ascii="Times New Roman" w:hAnsi="Times New Roman" w:cs="Times New Roman"/>
          <w:bCs/>
          <w:sz w:val="24"/>
          <w:szCs w:val="24"/>
        </w:rPr>
        <w:t>le üle lepingu koopia</w:t>
      </w:r>
      <w:r>
        <w:rPr>
          <w:rFonts w:ascii="Times New Roman" w:hAnsi="Times New Roman" w:cs="Times New Roman"/>
          <w:bCs/>
          <w:sz w:val="24"/>
          <w:szCs w:val="24"/>
        </w:rPr>
        <w:t xml:space="preserve"> ning projektdokumentatsioon</w:t>
      </w:r>
      <w:r w:rsidR="00810AA9" w:rsidRPr="005900CC">
        <w:rPr>
          <w:rFonts w:ascii="Times New Roman" w:hAnsi="Times New Roman" w:cs="Times New Roman"/>
          <w:bCs/>
          <w:sz w:val="24"/>
          <w:szCs w:val="24"/>
        </w:rPr>
        <w:t xml:space="preserve"> digitaalselt;</w:t>
      </w:r>
    </w:p>
    <w:p w14:paraId="7AFBC09E" w14:textId="43C81A13" w:rsidR="00810AA9" w:rsidRPr="005900CC" w:rsidRDefault="002C1A08" w:rsidP="006174BE">
      <w:pPr>
        <w:pStyle w:val="Loendilik"/>
        <w:numPr>
          <w:ilvl w:val="1"/>
          <w:numId w:val="1"/>
        </w:numPr>
        <w:spacing w:after="0" w:line="240" w:lineRule="auto"/>
        <w:ind w:left="788" w:hanging="431"/>
        <w:contextualSpacing w:val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Täitja on ettevõte, mis osutab t</w:t>
      </w:r>
      <w:r w:rsidR="00810AA9" w:rsidRPr="005900CC">
        <w:rPr>
          <w:rFonts w:ascii="Times New Roman" w:hAnsi="Times New Roman" w:cs="Times New Roman"/>
          <w:bCs/>
          <w:sz w:val="24"/>
          <w:szCs w:val="24"/>
        </w:rPr>
        <w:t xml:space="preserve">eenust. </w:t>
      </w:r>
      <w:r>
        <w:rPr>
          <w:rFonts w:ascii="Times New Roman" w:hAnsi="Times New Roman" w:cs="Times New Roman"/>
          <w:bCs/>
          <w:sz w:val="24"/>
          <w:szCs w:val="24"/>
        </w:rPr>
        <w:t>Täitja</w:t>
      </w:r>
      <w:r w:rsidR="00810AA9" w:rsidRPr="005900CC">
        <w:rPr>
          <w:rFonts w:ascii="Times New Roman" w:hAnsi="Times New Roman" w:cs="Times New Roman"/>
          <w:bCs/>
          <w:sz w:val="24"/>
          <w:szCs w:val="24"/>
        </w:rPr>
        <w:t xml:space="preserve"> meeskond </w:t>
      </w:r>
      <w:r w:rsidR="009D35A9" w:rsidRPr="005900CC">
        <w:rPr>
          <w:rFonts w:ascii="Times New Roman" w:hAnsi="Times New Roman" w:cs="Times New Roman"/>
          <w:bCs/>
          <w:sz w:val="24"/>
          <w:szCs w:val="24"/>
        </w:rPr>
        <w:t>peab</w:t>
      </w:r>
      <w:r w:rsidR="00810AA9" w:rsidRPr="005900C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630FD8">
        <w:rPr>
          <w:rFonts w:ascii="Times New Roman" w:hAnsi="Times New Roman" w:cs="Times New Roman"/>
          <w:bCs/>
          <w:sz w:val="24"/>
          <w:szCs w:val="24"/>
        </w:rPr>
        <w:t>olema</w:t>
      </w:r>
      <w:r>
        <w:rPr>
          <w:rFonts w:ascii="Times New Roman" w:hAnsi="Times New Roman" w:cs="Times New Roman"/>
          <w:bCs/>
          <w:sz w:val="24"/>
          <w:szCs w:val="24"/>
        </w:rPr>
        <w:t xml:space="preserve"> piisava suurusega, et osutada t</w:t>
      </w:r>
      <w:r w:rsidR="00630FD8">
        <w:rPr>
          <w:rFonts w:ascii="Times New Roman" w:hAnsi="Times New Roman" w:cs="Times New Roman"/>
          <w:bCs/>
          <w:sz w:val="24"/>
          <w:szCs w:val="24"/>
        </w:rPr>
        <w:t>ellijale kvaliteetset</w:t>
      </w:r>
      <w:r>
        <w:rPr>
          <w:rFonts w:ascii="Times New Roman" w:hAnsi="Times New Roman" w:cs="Times New Roman"/>
          <w:bCs/>
          <w:sz w:val="24"/>
          <w:szCs w:val="24"/>
        </w:rPr>
        <w:t xml:space="preserve"> t</w:t>
      </w:r>
      <w:r w:rsidR="00810AA9" w:rsidRPr="005900CC">
        <w:rPr>
          <w:rFonts w:ascii="Times New Roman" w:hAnsi="Times New Roman" w:cs="Times New Roman"/>
          <w:bCs/>
          <w:sz w:val="24"/>
          <w:szCs w:val="24"/>
        </w:rPr>
        <w:t>eenust;</w:t>
      </w:r>
    </w:p>
    <w:p w14:paraId="2719607D" w14:textId="77777777" w:rsidR="00810AA9" w:rsidRPr="005900CC" w:rsidRDefault="00810AA9" w:rsidP="006174BE">
      <w:pPr>
        <w:pStyle w:val="Loendilik"/>
        <w:numPr>
          <w:ilvl w:val="1"/>
          <w:numId w:val="1"/>
        </w:numPr>
        <w:spacing w:after="0" w:line="240" w:lineRule="auto"/>
        <w:ind w:left="788" w:hanging="431"/>
        <w:contextualSpacing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900CC">
        <w:rPr>
          <w:rFonts w:ascii="Times New Roman" w:hAnsi="Times New Roman" w:cs="Times New Roman"/>
          <w:bCs/>
          <w:sz w:val="24"/>
          <w:szCs w:val="24"/>
        </w:rPr>
        <w:t>Töövõtja on isik, kes teostab ehitustöid;</w:t>
      </w:r>
    </w:p>
    <w:p w14:paraId="13977541" w14:textId="77777777" w:rsidR="00810AA9" w:rsidRPr="005900CC" w:rsidRDefault="00810AA9" w:rsidP="006174BE">
      <w:pPr>
        <w:pStyle w:val="Loendilik"/>
        <w:numPr>
          <w:ilvl w:val="1"/>
          <w:numId w:val="1"/>
        </w:numPr>
        <w:spacing w:after="0" w:line="240" w:lineRule="auto"/>
        <w:ind w:left="788" w:hanging="431"/>
        <w:contextualSpacing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900CC">
        <w:rPr>
          <w:rFonts w:ascii="Times New Roman" w:hAnsi="Times New Roman" w:cs="Times New Roman"/>
          <w:bCs/>
          <w:sz w:val="24"/>
          <w:szCs w:val="24"/>
        </w:rPr>
        <w:t>Töövõtuleping on leping, mis on sõlmitud ehitustööde teostamiseks;</w:t>
      </w:r>
    </w:p>
    <w:p w14:paraId="26B6C8DB" w14:textId="0E0AAC2D" w:rsidR="00271212" w:rsidRPr="00B31CE0" w:rsidRDefault="00810AA9" w:rsidP="006174BE">
      <w:pPr>
        <w:pStyle w:val="Loendilik"/>
        <w:numPr>
          <w:ilvl w:val="1"/>
          <w:numId w:val="1"/>
        </w:numPr>
        <w:spacing w:after="0" w:line="240" w:lineRule="auto"/>
        <w:ind w:left="788" w:hanging="431"/>
        <w:contextualSpacing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900CC">
        <w:rPr>
          <w:rFonts w:ascii="Times New Roman" w:hAnsi="Times New Roman" w:cs="Times New Roman"/>
          <w:bCs/>
          <w:sz w:val="24"/>
          <w:szCs w:val="24"/>
        </w:rPr>
        <w:t>Töö on ehitustööde teostamine;</w:t>
      </w:r>
      <w:bookmarkStart w:id="1" w:name="_Hlk496625963"/>
    </w:p>
    <w:bookmarkEnd w:id="1"/>
    <w:p w14:paraId="2F7C85DA" w14:textId="08E59BAF" w:rsidR="00BA0907" w:rsidRPr="009F75B3" w:rsidRDefault="00BA0907" w:rsidP="006174BE">
      <w:pPr>
        <w:pStyle w:val="Loendilik"/>
        <w:numPr>
          <w:ilvl w:val="1"/>
          <w:numId w:val="1"/>
        </w:numPr>
        <w:tabs>
          <w:tab w:val="left" w:pos="993"/>
        </w:tabs>
        <w:spacing w:after="0" w:line="240" w:lineRule="auto"/>
        <w:ind w:hanging="43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B556D">
        <w:rPr>
          <w:rFonts w:ascii="Times New Roman" w:hAnsi="Times New Roman" w:cs="Times New Roman"/>
          <w:bCs/>
          <w:sz w:val="24"/>
          <w:szCs w:val="24"/>
        </w:rPr>
        <w:t>Lisaks</w:t>
      </w:r>
      <w:r w:rsidR="00292392" w:rsidRPr="006B556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211988" w:rsidRPr="00211988">
        <w:rPr>
          <w:rFonts w:ascii="Times New Roman" w:hAnsi="Times New Roman" w:cs="Times New Roman"/>
          <w:bCs/>
          <w:sz w:val="24"/>
          <w:szCs w:val="24"/>
        </w:rPr>
        <w:t>Maaeluministri</w:t>
      </w:r>
      <w:r w:rsidR="00292392" w:rsidRPr="006B556D">
        <w:rPr>
          <w:rFonts w:ascii="Times New Roman" w:hAnsi="Times New Roman" w:cs="Times New Roman"/>
          <w:bCs/>
          <w:sz w:val="24"/>
          <w:szCs w:val="24"/>
        </w:rPr>
        <w:t xml:space="preserve"> 20. detsembri 2018. a määruses nr 79 „Maaparandussüsteemi ehitamise üle omanikujärelevalve tegemise nõuded“</w:t>
      </w:r>
      <w:r w:rsidRPr="006B556D">
        <w:rPr>
          <w:rFonts w:ascii="Times New Roman" w:hAnsi="Times New Roman" w:cs="Times New Roman"/>
          <w:sz w:val="24"/>
          <w:szCs w:val="24"/>
        </w:rPr>
        <w:t xml:space="preserve"> </w:t>
      </w:r>
      <w:r w:rsidR="00292392" w:rsidRPr="006B556D">
        <w:rPr>
          <w:rFonts w:ascii="Times New Roman" w:hAnsi="Times New Roman" w:cs="Times New Roman"/>
          <w:sz w:val="24"/>
          <w:szCs w:val="24"/>
        </w:rPr>
        <w:t xml:space="preserve">ja </w:t>
      </w:r>
      <w:r w:rsidR="00196EA9" w:rsidRPr="006B556D">
        <w:rPr>
          <w:rFonts w:ascii="Times New Roman" w:hAnsi="Times New Roman" w:cs="Times New Roman"/>
          <w:sz w:val="24"/>
          <w:szCs w:val="24"/>
        </w:rPr>
        <w:t xml:space="preserve">Majandus- ja taristuministri </w:t>
      </w:r>
      <w:r w:rsidR="00C71C4C" w:rsidRPr="006B556D">
        <w:rPr>
          <w:rFonts w:ascii="Times New Roman" w:hAnsi="Times New Roman" w:cs="Times New Roman"/>
          <w:sz w:val="24"/>
          <w:szCs w:val="24"/>
        </w:rPr>
        <w:t>2.</w:t>
      </w:r>
      <w:r w:rsidR="00430ADA" w:rsidRPr="006B556D">
        <w:rPr>
          <w:rFonts w:ascii="Times New Roman" w:hAnsi="Times New Roman" w:cs="Times New Roman"/>
          <w:sz w:val="24"/>
          <w:szCs w:val="24"/>
        </w:rPr>
        <w:t xml:space="preserve"> juuli </w:t>
      </w:r>
      <w:r w:rsidR="00C71C4C" w:rsidRPr="006B556D">
        <w:rPr>
          <w:rFonts w:ascii="Times New Roman" w:hAnsi="Times New Roman" w:cs="Times New Roman"/>
          <w:sz w:val="24"/>
          <w:szCs w:val="24"/>
        </w:rPr>
        <w:t>2015</w:t>
      </w:r>
      <w:r w:rsidR="00430ADA" w:rsidRPr="006B556D">
        <w:rPr>
          <w:rFonts w:ascii="Times New Roman" w:hAnsi="Times New Roman" w:cs="Times New Roman"/>
          <w:sz w:val="24"/>
          <w:szCs w:val="24"/>
        </w:rPr>
        <w:t>. a</w:t>
      </w:r>
      <w:r w:rsidR="00C71C4C" w:rsidRPr="006B556D">
        <w:rPr>
          <w:rFonts w:ascii="Times New Roman" w:hAnsi="Times New Roman" w:cs="Times New Roman"/>
          <w:sz w:val="24"/>
          <w:szCs w:val="24"/>
        </w:rPr>
        <w:t xml:space="preserve"> määruses nr 80 „Omanikujärelevalve tegemise </w:t>
      </w:r>
      <w:r w:rsidR="00C71C4C" w:rsidRPr="006B556D">
        <w:rPr>
          <w:rFonts w:ascii="Times New Roman" w:hAnsi="Times New Roman" w:cs="Times New Roman"/>
          <w:bCs/>
          <w:sz w:val="24"/>
          <w:szCs w:val="24"/>
        </w:rPr>
        <w:t>kord</w:t>
      </w:r>
      <w:r w:rsidR="00C71C4C" w:rsidRPr="006B556D">
        <w:rPr>
          <w:rFonts w:ascii="Times New Roman" w:hAnsi="Times New Roman" w:cs="Times New Roman"/>
          <w:sz w:val="24"/>
          <w:szCs w:val="24"/>
        </w:rPr>
        <w:t>“ toodu</w:t>
      </w:r>
      <w:r w:rsidR="00430ADA" w:rsidRPr="006B556D">
        <w:rPr>
          <w:rFonts w:ascii="Times New Roman" w:hAnsi="Times New Roman" w:cs="Times New Roman"/>
          <w:sz w:val="24"/>
          <w:szCs w:val="24"/>
        </w:rPr>
        <w:t>le</w:t>
      </w:r>
      <w:r w:rsidR="00C71C4C" w:rsidRPr="006B556D">
        <w:rPr>
          <w:rFonts w:ascii="Times New Roman" w:hAnsi="Times New Roman" w:cs="Times New Roman"/>
          <w:sz w:val="24"/>
          <w:szCs w:val="24"/>
        </w:rPr>
        <w:t xml:space="preserve"> </w:t>
      </w:r>
      <w:r w:rsidRPr="006B556D">
        <w:rPr>
          <w:rFonts w:ascii="Times New Roman" w:hAnsi="Times New Roman" w:cs="Times New Roman"/>
          <w:sz w:val="24"/>
          <w:szCs w:val="24"/>
        </w:rPr>
        <w:t xml:space="preserve">peab </w:t>
      </w:r>
      <w:r w:rsidR="002C1A08">
        <w:rPr>
          <w:rFonts w:ascii="Times New Roman" w:hAnsi="Times New Roman" w:cs="Times New Roman"/>
          <w:sz w:val="24"/>
          <w:szCs w:val="24"/>
        </w:rPr>
        <w:t>täitja</w:t>
      </w:r>
      <w:r w:rsidRPr="006B556D">
        <w:rPr>
          <w:rFonts w:ascii="Times New Roman" w:hAnsi="Times New Roman" w:cs="Times New Roman"/>
          <w:sz w:val="24"/>
          <w:szCs w:val="24"/>
        </w:rPr>
        <w:t xml:space="preserve"> täitma Tellija nimel talle antud volituste piires all</w:t>
      </w:r>
      <w:r w:rsidR="00AC2DA1" w:rsidRPr="006B556D">
        <w:rPr>
          <w:rFonts w:ascii="Times New Roman" w:hAnsi="Times New Roman" w:cs="Times New Roman"/>
          <w:sz w:val="24"/>
          <w:szCs w:val="24"/>
        </w:rPr>
        <w:t>järgnevaid ülesandeid/kohustusi.</w:t>
      </w:r>
    </w:p>
    <w:p w14:paraId="5727C7F2" w14:textId="28D16A04" w:rsidR="00BA0907" w:rsidRDefault="002C1A08" w:rsidP="00C64577">
      <w:pPr>
        <w:pStyle w:val="Loendilik"/>
        <w:numPr>
          <w:ilvl w:val="0"/>
          <w:numId w:val="1"/>
        </w:numPr>
        <w:spacing w:before="240" w:after="120" w:line="240" w:lineRule="auto"/>
        <w:ind w:left="714" w:hanging="357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Täitja</w:t>
      </w:r>
      <w:r w:rsidR="00F626AA">
        <w:rPr>
          <w:rFonts w:ascii="Times New Roman" w:hAnsi="Times New Roman" w:cs="Times New Roman"/>
          <w:b/>
          <w:sz w:val="24"/>
          <w:szCs w:val="24"/>
        </w:rPr>
        <w:t xml:space="preserve"> kohustused</w:t>
      </w:r>
      <w:r w:rsidR="00BA0907" w:rsidRPr="005900CC">
        <w:rPr>
          <w:rFonts w:ascii="Times New Roman" w:hAnsi="Times New Roman" w:cs="Times New Roman"/>
          <w:b/>
          <w:sz w:val="24"/>
          <w:szCs w:val="24"/>
        </w:rPr>
        <w:t xml:space="preserve"> ettevalmistustöödel</w:t>
      </w:r>
    </w:p>
    <w:p w14:paraId="2C2E8142" w14:textId="2DBB83E2" w:rsidR="00BA0907" w:rsidRPr="00D40C52" w:rsidRDefault="002C1A08" w:rsidP="002C1A08">
      <w:pPr>
        <w:spacing w:after="12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Täitja</w:t>
      </w:r>
      <w:r w:rsidR="00BA0907" w:rsidRPr="00D40C52">
        <w:rPr>
          <w:rFonts w:ascii="Times New Roman" w:hAnsi="Times New Roman" w:cs="Times New Roman"/>
          <w:sz w:val="24"/>
          <w:szCs w:val="24"/>
        </w:rPr>
        <w:t xml:space="preserve"> peab:</w:t>
      </w:r>
    </w:p>
    <w:p w14:paraId="128B8BA9" w14:textId="2BFEE6CD" w:rsidR="00BA0907" w:rsidRPr="005900CC" w:rsidRDefault="0068009D" w:rsidP="006B556D">
      <w:pPr>
        <w:pStyle w:val="Loendilik"/>
        <w:numPr>
          <w:ilvl w:val="1"/>
          <w:numId w:val="1"/>
        </w:numPr>
        <w:spacing w:after="0" w:line="240" w:lineRule="auto"/>
        <w:ind w:left="851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E238E6">
        <w:rPr>
          <w:rFonts w:ascii="Times New Roman" w:hAnsi="Times New Roman" w:cs="Times New Roman"/>
          <w:sz w:val="24"/>
          <w:szCs w:val="24"/>
        </w:rPr>
        <w:t>V</w:t>
      </w:r>
      <w:r w:rsidR="00BA0907" w:rsidRPr="00E238E6">
        <w:rPr>
          <w:rFonts w:ascii="Times New Roman" w:hAnsi="Times New Roman" w:cs="Times New Roman"/>
          <w:sz w:val="24"/>
          <w:szCs w:val="24"/>
        </w:rPr>
        <w:t>iibima</w:t>
      </w:r>
      <w:r w:rsidRPr="00E238E6">
        <w:rPr>
          <w:rFonts w:ascii="Times New Roman" w:hAnsi="Times New Roman" w:cs="Times New Roman"/>
          <w:sz w:val="24"/>
          <w:szCs w:val="24"/>
        </w:rPr>
        <w:t xml:space="preserve"> </w:t>
      </w:r>
      <w:r w:rsidR="00925B1B" w:rsidRPr="00903300">
        <w:rPr>
          <w:rFonts w:ascii="Times New Roman" w:hAnsi="Times New Roman" w:cs="Times New Roman"/>
          <w:sz w:val="24"/>
          <w:szCs w:val="24"/>
        </w:rPr>
        <w:t>ehitus</w:t>
      </w:r>
      <w:r w:rsidR="00BA0907" w:rsidRPr="005900CC">
        <w:rPr>
          <w:rFonts w:ascii="Times New Roman" w:hAnsi="Times New Roman" w:cs="Times New Roman"/>
          <w:sz w:val="24"/>
          <w:szCs w:val="24"/>
        </w:rPr>
        <w:t xml:space="preserve">objektil </w:t>
      </w:r>
      <w:r w:rsidR="007A6FD7">
        <w:rPr>
          <w:rFonts w:ascii="Times New Roman" w:hAnsi="Times New Roman" w:cs="Times New Roman"/>
          <w:sz w:val="24"/>
          <w:szCs w:val="24"/>
        </w:rPr>
        <w:t>töö</w:t>
      </w:r>
      <w:r w:rsidR="00BA0907" w:rsidRPr="005900CC">
        <w:rPr>
          <w:rFonts w:ascii="Times New Roman" w:hAnsi="Times New Roman" w:cs="Times New Roman"/>
          <w:sz w:val="24"/>
          <w:szCs w:val="24"/>
        </w:rPr>
        <w:t>üleandmisel</w:t>
      </w:r>
      <w:r w:rsidR="00196EA9">
        <w:rPr>
          <w:rFonts w:ascii="Times New Roman" w:hAnsi="Times New Roman" w:cs="Times New Roman"/>
          <w:sz w:val="24"/>
          <w:szCs w:val="24"/>
        </w:rPr>
        <w:t>;</w:t>
      </w:r>
    </w:p>
    <w:p w14:paraId="0E7981AD" w14:textId="65713100" w:rsidR="00BA0907" w:rsidRPr="005900CC" w:rsidRDefault="00196EA9" w:rsidP="006B556D">
      <w:pPr>
        <w:pStyle w:val="Loendilik"/>
        <w:numPr>
          <w:ilvl w:val="1"/>
          <w:numId w:val="1"/>
        </w:numPr>
        <w:spacing w:after="0" w:line="240" w:lineRule="auto"/>
        <w:ind w:left="851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</w:t>
      </w:r>
      <w:r w:rsidR="002C1A08">
        <w:rPr>
          <w:rFonts w:ascii="Times New Roman" w:hAnsi="Times New Roman" w:cs="Times New Roman"/>
          <w:sz w:val="24"/>
          <w:szCs w:val="24"/>
        </w:rPr>
        <w:t>ontrollima, et t</w:t>
      </w:r>
      <w:r w:rsidR="00BA0907" w:rsidRPr="005900CC">
        <w:rPr>
          <w:rFonts w:ascii="Times New Roman" w:hAnsi="Times New Roman" w:cs="Times New Roman"/>
          <w:sz w:val="24"/>
          <w:szCs w:val="24"/>
        </w:rPr>
        <w:t xml:space="preserve">öövõtja on teostanud ja fikseerinud </w:t>
      </w:r>
      <w:proofErr w:type="spellStart"/>
      <w:r w:rsidR="00BA0907" w:rsidRPr="005900CC">
        <w:rPr>
          <w:rFonts w:ascii="Times New Roman" w:hAnsi="Times New Roman" w:cs="Times New Roman"/>
          <w:sz w:val="24"/>
          <w:szCs w:val="24"/>
        </w:rPr>
        <w:t>taasesitamist</w:t>
      </w:r>
      <w:proofErr w:type="spellEnd"/>
      <w:r w:rsidR="00BA0907" w:rsidRPr="005900CC">
        <w:rPr>
          <w:rFonts w:ascii="Times New Roman" w:hAnsi="Times New Roman" w:cs="Times New Roman"/>
          <w:sz w:val="24"/>
          <w:szCs w:val="24"/>
        </w:rPr>
        <w:t xml:space="preserve"> võimaldavas vormis kolmandatele isikutele kuuluva vara ehituseelse seisukorra ülevaatuse koos kinnistu omanikuga enne tööde algust (hooned, rajatised, kraavid, kaevud, kinnistu piirimärgid, </w:t>
      </w:r>
      <w:proofErr w:type="spellStart"/>
      <w:r w:rsidR="00BA0907" w:rsidRPr="005900CC">
        <w:rPr>
          <w:rFonts w:ascii="Times New Roman" w:hAnsi="Times New Roman" w:cs="Times New Roman"/>
          <w:sz w:val="24"/>
          <w:szCs w:val="24"/>
        </w:rPr>
        <w:t>mahasõidud</w:t>
      </w:r>
      <w:proofErr w:type="spellEnd"/>
      <w:r w:rsidR="00BA0907" w:rsidRPr="005900CC">
        <w:rPr>
          <w:rFonts w:ascii="Times New Roman" w:hAnsi="Times New Roman" w:cs="Times New Roman"/>
          <w:sz w:val="24"/>
          <w:szCs w:val="24"/>
        </w:rPr>
        <w:t>, veere</w:t>
      </w:r>
      <w:r w:rsidR="004553CF" w:rsidRPr="005900CC">
        <w:rPr>
          <w:rFonts w:ascii="Times New Roman" w:hAnsi="Times New Roman" w:cs="Times New Roman"/>
          <w:sz w:val="24"/>
          <w:szCs w:val="24"/>
        </w:rPr>
        <w:t>ž</w:t>
      </w:r>
      <w:r w:rsidR="00BA0907" w:rsidRPr="005900CC">
        <w:rPr>
          <w:rFonts w:ascii="Times New Roman" w:hAnsi="Times New Roman" w:cs="Times New Roman"/>
          <w:sz w:val="24"/>
          <w:szCs w:val="24"/>
        </w:rPr>
        <w:t>iimi muutumi</w:t>
      </w:r>
      <w:r>
        <w:rPr>
          <w:rFonts w:ascii="Times New Roman" w:hAnsi="Times New Roman" w:cs="Times New Roman"/>
          <w:sz w:val="24"/>
          <w:szCs w:val="24"/>
        </w:rPr>
        <w:t>se keldris, praod seintes jne.);</w:t>
      </w:r>
    </w:p>
    <w:p w14:paraId="080E2217" w14:textId="7A2CFDFE" w:rsidR="00BA0907" w:rsidRPr="00970201" w:rsidRDefault="00196EA9" w:rsidP="006B556D">
      <w:pPr>
        <w:pStyle w:val="Loendilik"/>
        <w:numPr>
          <w:ilvl w:val="1"/>
          <w:numId w:val="1"/>
        </w:numPr>
        <w:spacing w:after="0" w:line="240" w:lineRule="auto"/>
        <w:ind w:left="851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  <w:r w:rsidR="00BA0907" w:rsidRPr="005900CC">
        <w:rPr>
          <w:rFonts w:ascii="Times New Roman" w:hAnsi="Times New Roman" w:cs="Times New Roman"/>
          <w:sz w:val="24"/>
          <w:szCs w:val="24"/>
        </w:rPr>
        <w:t>õudma</w:t>
      </w:r>
      <w:r w:rsidR="002C1A08">
        <w:rPr>
          <w:rFonts w:ascii="Times New Roman" w:hAnsi="Times New Roman" w:cs="Times New Roman"/>
          <w:sz w:val="24"/>
          <w:szCs w:val="24"/>
        </w:rPr>
        <w:t xml:space="preserve"> t</w:t>
      </w:r>
      <w:r w:rsidR="00454ECF">
        <w:rPr>
          <w:rFonts w:ascii="Times New Roman" w:hAnsi="Times New Roman" w:cs="Times New Roman"/>
          <w:sz w:val="24"/>
          <w:szCs w:val="24"/>
        </w:rPr>
        <w:t>öövõtjalt</w:t>
      </w:r>
      <w:r w:rsidR="00BA0907" w:rsidRPr="005900CC">
        <w:rPr>
          <w:rFonts w:ascii="Times New Roman" w:hAnsi="Times New Roman" w:cs="Times New Roman"/>
          <w:sz w:val="24"/>
          <w:szCs w:val="24"/>
        </w:rPr>
        <w:t xml:space="preserve"> </w:t>
      </w:r>
      <w:r w:rsidR="00BA0907" w:rsidRPr="00970201">
        <w:rPr>
          <w:rFonts w:ascii="Times New Roman" w:hAnsi="Times New Roman" w:cs="Times New Roman"/>
          <w:sz w:val="24"/>
          <w:szCs w:val="24"/>
        </w:rPr>
        <w:t>dokumentide (</w:t>
      </w:r>
      <w:r w:rsidR="003F3D3B" w:rsidRPr="00970201">
        <w:rPr>
          <w:rFonts w:ascii="Times New Roman" w:hAnsi="Times New Roman" w:cs="Times New Roman"/>
          <w:sz w:val="24"/>
          <w:szCs w:val="24"/>
        </w:rPr>
        <w:t>liikluskorraldusskeemi</w:t>
      </w:r>
      <w:r w:rsidR="00BA0907" w:rsidRPr="00970201">
        <w:rPr>
          <w:rFonts w:ascii="Times New Roman" w:hAnsi="Times New Roman" w:cs="Times New Roman"/>
          <w:sz w:val="24"/>
          <w:szCs w:val="24"/>
        </w:rPr>
        <w:t xml:space="preserve">, keskkonnategevuskava, täitmistagatist, kindlustuste jne) ja teiste tööde dokumentide </w:t>
      </w:r>
      <w:r w:rsidR="005900CC" w:rsidRPr="00970201">
        <w:rPr>
          <w:rFonts w:ascii="Times New Roman" w:hAnsi="Times New Roman" w:cs="Times New Roman"/>
          <w:sz w:val="24"/>
          <w:szCs w:val="24"/>
        </w:rPr>
        <w:t>tähtaegset esitamist</w:t>
      </w:r>
      <w:r w:rsidR="00BA0907" w:rsidRPr="00970201">
        <w:rPr>
          <w:rFonts w:ascii="Times New Roman" w:hAnsi="Times New Roman" w:cs="Times New Roman"/>
          <w:sz w:val="24"/>
          <w:szCs w:val="24"/>
        </w:rPr>
        <w:t xml:space="preserve"> ja kohustatud läbi vaatama </w:t>
      </w:r>
      <w:r w:rsidR="0097338A" w:rsidRPr="002234D0">
        <w:rPr>
          <w:rFonts w:ascii="Times New Roman" w:hAnsi="Times New Roman" w:cs="Times New Roman"/>
          <w:sz w:val="24"/>
          <w:szCs w:val="24"/>
        </w:rPr>
        <w:t>5</w:t>
      </w:r>
      <w:r w:rsidR="00BA0907" w:rsidRPr="002234D0">
        <w:rPr>
          <w:rFonts w:ascii="Times New Roman" w:hAnsi="Times New Roman" w:cs="Times New Roman"/>
          <w:sz w:val="24"/>
          <w:szCs w:val="24"/>
        </w:rPr>
        <w:t xml:space="preserve"> </w:t>
      </w:r>
      <w:r w:rsidR="0097338A" w:rsidRPr="002234D0">
        <w:rPr>
          <w:rFonts w:ascii="Times New Roman" w:hAnsi="Times New Roman" w:cs="Times New Roman"/>
          <w:sz w:val="24"/>
          <w:szCs w:val="24"/>
        </w:rPr>
        <w:t>töö</w:t>
      </w:r>
      <w:r w:rsidR="00BA0907" w:rsidRPr="002234D0">
        <w:rPr>
          <w:rFonts w:ascii="Times New Roman" w:hAnsi="Times New Roman" w:cs="Times New Roman"/>
          <w:sz w:val="24"/>
          <w:szCs w:val="24"/>
        </w:rPr>
        <w:t>päeva</w:t>
      </w:r>
      <w:r w:rsidR="00BA0907" w:rsidRPr="00970201">
        <w:rPr>
          <w:rFonts w:ascii="Times New Roman" w:hAnsi="Times New Roman" w:cs="Times New Roman"/>
          <w:sz w:val="24"/>
          <w:szCs w:val="24"/>
        </w:rPr>
        <w:t xml:space="preserve"> jooksul ja k</w:t>
      </w:r>
      <w:r w:rsidRPr="00970201">
        <w:rPr>
          <w:rFonts w:ascii="Times New Roman" w:hAnsi="Times New Roman" w:cs="Times New Roman"/>
          <w:sz w:val="24"/>
          <w:szCs w:val="24"/>
        </w:rPr>
        <w:t xml:space="preserve">ordusesitamisel </w:t>
      </w:r>
      <w:r w:rsidRPr="002234D0">
        <w:rPr>
          <w:rFonts w:ascii="Times New Roman" w:hAnsi="Times New Roman" w:cs="Times New Roman"/>
          <w:sz w:val="24"/>
          <w:szCs w:val="24"/>
        </w:rPr>
        <w:t xml:space="preserve">3 </w:t>
      </w:r>
      <w:r w:rsidR="0097338A" w:rsidRPr="002234D0">
        <w:rPr>
          <w:rFonts w:ascii="Times New Roman" w:hAnsi="Times New Roman" w:cs="Times New Roman"/>
          <w:sz w:val="24"/>
          <w:szCs w:val="24"/>
        </w:rPr>
        <w:t>töö</w:t>
      </w:r>
      <w:r w:rsidRPr="002234D0">
        <w:rPr>
          <w:rFonts w:ascii="Times New Roman" w:hAnsi="Times New Roman" w:cs="Times New Roman"/>
          <w:sz w:val="24"/>
          <w:szCs w:val="24"/>
        </w:rPr>
        <w:t>päeva</w:t>
      </w:r>
      <w:r w:rsidRPr="00970201">
        <w:rPr>
          <w:rFonts w:ascii="Times New Roman" w:hAnsi="Times New Roman" w:cs="Times New Roman"/>
          <w:sz w:val="24"/>
          <w:szCs w:val="24"/>
        </w:rPr>
        <w:t xml:space="preserve"> jooksul;</w:t>
      </w:r>
    </w:p>
    <w:p w14:paraId="4CDD90ED" w14:textId="3119778E" w:rsidR="00196EA9" w:rsidRDefault="002C1A08" w:rsidP="006B556D">
      <w:pPr>
        <w:pStyle w:val="Loendilik"/>
        <w:numPr>
          <w:ilvl w:val="1"/>
          <w:numId w:val="1"/>
        </w:numPr>
        <w:spacing w:after="0" w:line="240" w:lineRule="auto"/>
        <w:ind w:left="851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kontrollima t</w:t>
      </w:r>
      <w:r w:rsidR="00196EA9" w:rsidRPr="00970201">
        <w:rPr>
          <w:rFonts w:ascii="Times New Roman" w:hAnsi="Times New Roman" w:cs="Times New Roman"/>
          <w:sz w:val="24"/>
          <w:szCs w:val="24"/>
        </w:rPr>
        <w:t>öövõtja tööprogrammis olevate etapikohaste töökirjelduste</w:t>
      </w:r>
      <w:r w:rsidR="00196EA9">
        <w:rPr>
          <w:rFonts w:ascii="Times New Roman" w:hAnsi="Times New Roman" w:cs="Times New Roman"/>
          <w:sz w:val="24"/>
          <w:szCs w:val="24"/>
        </w:rPr>
        <w:t xml:space="preserve"> vastavust Töövõtulep</w:t>
      </w:r>
      <w:r w:rsidR="006B556D">
        <w:rPr>
          <w:rFonts w:ascii="Times New Roman" w:hAnsi="Times New Roman" w:cs="Times New Roman"/>
          <w:sz w:val="24"/>
          <w:szCs w:val="24"/>
        </w:rPr>
        <w:t xml:space="preserve">ingule ja sellega sätestatud </w:t>
      </w:r>
      <w:r w:rsidR="00196EA9">
        <w:rPr>
          <w:rFonts w:ascii="Times New Roman" w:hAnsi="Times New Roman" w:cs="Times New Roman"/>
          <w:sz w:val="24"/>
          <w:szCs w:val="24"/>
        </w:rPr>
        <w:t>tööde dokumentidele</w:t>
      </w:r>
      <w:r w:rsidR="001C5DC5">
        <w:rPr>
          <w:rFonts w:ascii="Times New Roman" w:hAnsi="Times New Roman" w:cs="Times New Roman"/>
          <w:sz w:val="24"/>
          <w:szCs w:val="24"/>
        </w:rPr>
        <w:t>;</w:t>
      </w:r>
    </w:p>
    <w:p w14:paraId="46CE97AC" w14:textId="5FD314B6" w:rsidR="001C5DC5" w:rsidRDefault="001C5DC5" w:rsidP="006B556D">
      <w:pPr>
        <w:pStyle w:val="Loendilik"/>
        <w:numPr>
          <w:ilvl w:val="1"/>
          <w:numId w:val="1"/>
        </w:numPr>
        <w:spacing w:after="0" w:line="240" w:lineRule="auto"/>
        <w:ind w:left="851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protokollima avakoosolekut</w:t>
      </w:r>
      <w:r w:rsidR="004D6D4F" w:rsidRPr="004D6D4F">
        <w:t xml:space="preserve"> </w:t>
      </w:r>
      <w:r w:rsidR="004D6D4F">
        <w:rPr>
          <w:rFonts w:ascii="Times New Roman" w:hAnsi="Times New Roman" w:cs="Times New Roman"/>
          <w:sz w:val="24"/>
          <w:szCs w:val="24"/>
        </w:rPr>
        <w:t>j</w:t>
      </w:r>
      <w:r w:rsidR="004D6D4F" w:rsidRPr="004D6D4F">
        <w:rPr>
          <w:rFonts w:ascii="Times New Roman" w:hAnsi="Times New Roman" w:cs="Times New Roman"/>
          <w:sz w:val="24"/>
          <w:szCs w:val="24"/>
        </w:rPr>
        <w:t xml:space="preserve">a ka teisi </w:t>
      </w:r>
      <w:r w:rsidR="004D6D4F">
        <w:rPr>
          <w:rFonts w:ascii="Times New Roman" w:hAnsi="Times New Roman" w:cs="Times New Roman"/>
          <w:sz w:val="24"/>
          <w:szCs w:val="24"/>
        </w:rPr>
        <w:t xml:space="preserve">ehitusega seotud </w:t>
      </w:r>
      <w:r w:rsidR="004D6D4F" w:rsidRPr="004D6D4F">
        <w:rPr>
          <w:rFonts w:ascii="Times New Roman" w:hAnsi="Times New Roman" w:cs="Times New Roman"/>
          <w:sz w:val="24"/>
          <w:szCs w:val="24"/>
        </w:rPr>
        <w:t>koosolekuid</w:t>
      </w:r>
      <w:r w:rsidR="004D6D4F">
        <w:rPr>
          <w:rFonts w:ascii="Times New Roman" w:hAnsi="Times New Roman" w:cs="Times New Roman"/>
          <w:sz w:val="24"/>
          <w:szCs w:val="24"/>
        </w:rPr>
        <w:t>.</w:t>
      </w:r>
    </w:p>
    <w:p w14:paraId="171C74C6" w14:textId="28655654" w:rsidR="001C5DC5" w:rsidRDefault="002C1A08" w:rsidP="00C64577">
      <w:pPr>
        <w:pStyle w:val="Loendilik"/>
        <w:numPr>
          <w:ilvl w:val="0"/>
          <w:numId w:val="1"/>
        </w:numPr>
        <w:spacing w:before="240" w:after="120" w:line="240" w:lineRule="auto"/>
        <w:ind w:left="714" w:hanging="357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2" w:name="_Hlk496626082"/>
      <w:r>
        <w:rPr>
          <w:rFonts w:ascii="Times New Roman" w:hAnsi="Times New Roman" w:cs="Times New Roman"/>
          <w:b/>
          <w:sz w:val="24"/>
          <w:szCs w:val="24"/>
        </w:rPr>
        <w:t>Täitja</w:t>
      </w:r>
      <w:r w:rsidR="001C5DC5">
        <w:rPr>
          <w:rFonts w:ascii="Times New Roman" w:hAnsi="Times New Roman" w:cs="Times New Roman"/>
          <w:b/>
          <w:sz w:val="24"/>
          <w:szCs w:val="24"/>
        </w:rPr>
        <w:t xml:space="preserve"> kohustused </w:t>
      </w:r>
      <w:r w:rsidR="00A51B92">
        <w:rPr>
          <w:rFonts w:ascii="Times New Roman" w:hAnsi="Times New Roman" w:cs="Times New Roman"/>
          <w:b/>
          <w:sz w:val="24"/>
          <w:szCs w:val="24"/>
        </w:rPr>
        <w:t>projekti vastavuse kontrolli</w:t>
      </w:r>
      <w:r w:rsidR="001C5DC5">
        <w:rPr>
          <w:rFonts w:ascii="Times New Roman" w:hAnsi="Times New Roman" w:cs="Times New Roman"/>
          <w:b/>
          <w:sz w:val="24"/>
          <w:szCs w:val="24"/>
        </w:rPr>
        <w:t>misel</w:t>
      </w:r>
      <w:r w:rsidR="00CA0752">
        <w:rPr>
          <w:rFonts w:ascii="Times New Roman" w:hAnsi="Times New Roman" w:cs="Times New Roman"/>
          <w:b/>
          <w:sz w:val="24"/>
          <w:szCs w:val="24"/>
        </w:rPr>
        <w:t>.</w:t>
      </w:r>
    </w:p>
    <w:bookmarkEnd w:id="2"/>
    <w:p w14:paraId="381D9915" w14:textId="73160F11" w:rsidR="00DF6722" w:rsidRPr="00DF6722" w:rsidRDefault="00A3285D" w:rsidP="00F57227">
      <w:pPr>
        <w:pStyle w:val="Loendilik"/>
        <w:numPr>
          <w:ilvl w:val="1"/>
          <w:numId w:val="1"/>
        </w:numPr>
        <w:spacing w:after="0" w:line="240" w:lineRule="auto"/>
        <w:ind w:left="851" w:hanging="43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</w:t>
      </w:r>
      <w:r w:rsidR="00A51B92">
        <w:rPr>
          <w:rFonts w:ascii="Times New Roman" w:hAnsi="Times New Roman" w:cs="Times New Roman"/>
          <w:sz w:val="24"/>
          <w:szCs w:val="24"/>
        </w:rPr>
        <w:t>osta</w:t>
      </w:r>
      <w:r w:rsidR="00E238E6">
        <w:rPr>
          <w:rFonts w:ascii="Times New Roman" w:hAnsi="Times New Roman" w:cs="Times New Roman"/>
          <w:sz w:val="24"/>
          <w:szCs w:val="24"/>
        </w:rPr>
        <w:t>d</w:t>
      </w:r>
      <w:r w:rsidR="00A51B92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51B92">
        <w:rPr>
          <w:rFonts w:ascii="Times New Roman" w:hAnsi="Times New Roman" w:cs="Times New Roman"/>
          <w:sz w:val="24"/>
          <w:szCs w:val="24"/>
        </w:rPr>
        <w:t>vastavuse kontroll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B556D">
        <w:rPr>
          <w:rFonts w:ascii="Times New Roman" w:hAnsi="Times New Roman" w:cs="Times New Roman"/>
          <w:sz w:val="24"/>
          <w:szCs w:val="24"/>
        </w:rPr>
        <w:t>…………………………..</w:t>
      </w:r>
      <w:r>
        <w:rPr>
          <w:rFonts w:ascii="Times New Roman" w:hAnsi="Times New Roman" w:cs="Times New Roman"/>
          <w:bCs/>
          <w:sz w:val="24"/>
          <w:szCs w:val="24"/>
        </w:rPr>
        <w:t xml:space="preserve"> Töövõtulepingu aluseks olevale </w:t>
      </w:r>
      <w:r w:rsidRPr="00E238E6">
        <w:rPr>
          <w:rFonts w:ascii="Times New Roman" w:hAnsi="Times New Roman" w:cs="Times New Roman"/>
          <w:sz w:val="24"/>
          <w:szCs w:val="24"/>
        </w:rPr>
        <w:t>projektdokumentatsioonile</w:t>
      </w:r>
      <w:r w:rsidR="00D55949">
        <w:rPr>
          <w:rFonts w:ascii="Times New Roman" w:hAnsi="Times New Roman" w:cs="Times New Roman"/>
          <w:bCs/>
          <w:sz w:val="24"/>
          <w:szCs w:val="24"/>
        </w:rPr>
        <w:t>,</w:t>
      </w:r>
      <w:r w:rsidR="00454ECF" w:rsidRPr="00C01EAC">
        <w:rPr>
          <w:rFonts w:ascii="Times New Roman" w:hAnsi="Times New Roman" w:cs="Times New Roman"/>
          <w:bCs/>
          <w:sz w:val="24"/>
          <w:szCs w:val="24"/>
        </w:rPr>
        <w:t xml:space="preserve"> esita</w:t>
      </w:r>
      <w:r w:rsidR="00E238E6">
        <w:rPr>
          <w:rFonts w:ascii="Times New Roman" w:hAnsi="Times New Roman" w:cs="Times New Roman"/>
          <w:bCs/>
          <w:sz w:val="24"/>
          <w:szCs w:val="24"/>
        </w:rPr>
        <w:t>d</w:t>
      </w:r>
      <w:r w:rsidR="00454ECF" w:rsidRPr="00C01EAC">
        <w:rPr>
          <w:rFonts w:ascii="Times New Roman" w:hAnsi="Times New Roman" w:cs="Times New Roman"/>
          <w:bCs/>
          <w:sz w:val="24"/>
          <w:szCs w:val="24"/>
        </w:rPr>
        <w:t>a kirjalikult omapool</w:t>
      </w:r>
      <w:r w:rsidR="00E238E6">
        <w:rPr>
          <w:rFonts w:ascii="Times New Roman" w:hAnsi="Times New Roman" w:cs="Times New Roman"/>
          <w:bCs/>
          <w:sz w:val="24"/>
          <w:szCs w:val="24"/>
        </w:rPr>
        <w:t>ne ekspertarvamus</w:t>
      </w:r>
      <w:r w:rsidR="005A479E">
        <w:rPr>
          <w:rFonts w:ascii="Times New Roman" w:hAnsi="Times New Roman" w:cs="Times New Roman"/>
          <w:bCs/>
          <w:sz w:val="24"/>
          <w:szCs w:val="24"/>
        </w:rPr>
        <w:t>e</w:t>
      </w:r>
      <w:r w:rsidR="00D5594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54ECF" w:rsidRPr="00C01EAC">
        <w:rPr>
          <w:rFonts w:ascii="Times New Roman" w:hAnsi="Times New Roman" w:cs="Times New Roman"/>
          <w:bCs/>
          <w:sz w:val="24"/>
          <w:szCs w:val="24"/>
        </w:rPr>
        <w:t xml:space="preserve">hiljemalt </w:t>
      </w:r>
      <w:r w:rsidR="00765003">
        <w:rPr>
          <w:rFonts w:ascii="Times New Roman" w:hAnsi="Times New Roman" w:cs="Times New Roman"/>
          <w:bCs/>
          <w:sz w:val="24"/>
          <w:szCs w:val="24"/>
        </w:rPr>
        <w:t>20</w:t>
      </w:r>
      <w:r w:rsidR="00765003" w:rsidRPr="00C01EAC">
        <w:rPr>
          <w:rFonts w:ascii="Times New Roman" w:hAnsi="Times New Roman" w:cs="Times New Roman"/>
          <w:bCs/>
          <w:sz w:val="24"/>
          <w:szCs w:val="24"/>
        </w:rPr>
        <w:t> </w:t>
      </w:r>
      <w:r w:rsidR="00454ECF" w:rsidRPr="00C01EAC">
        <w:rPr>
          <w:rFonts w:ascii="Times New Roman" w:hAnsi="Times New Roman" w:cs="Times New Roman"/>
          <w:bCs/>
          <w:sz w:val="24"/>
          <w:szCs w:val="24"/>
        </w:rPr>
        <w:t>päeva jooksul</w:t>
      </w:r>
      <w:r w:rsidR="00DF6722">
        <w:rPr>
          <w:rFonts w:ascii="Times New Roman" w:hAnsi="Times New Roman" w:cs="Times New Roman"/>
          <w:bCs/>
          <w:sz w:val="24"/>
          <w:szCs w:val="24"/>
        </w:rPr>
        <w:t>;</w:t>
      </w:r>
    </w:p>
    <w:p w14:paraId="1C47C609" w14:textId="4ED90299" w:rsidR="00681017" w:rsidRDefault="00DF6722" w:rsidP="00F57227">
      <w:pPr>
        <w:pStyle w:val="Loendilik"/>
        <w:numPr>
          <w:ilvl w:val="1"/>
          <w:numId w:val="1"/>
        </w:numPr>
        <w:spacing w:after="0" w:line="240" w:lineRule="auto"/>
        <w:ind w:left="851" w:hanging="43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E238E6">
        <w:rPr>
          <w:rFonts w:ascii="Times New Roman" w:hAnsi="Times New Roman" w:cs="Times New Roman"/>
          <w:sz w:val="24"/>
          <w:szCs w:val="24"/>
        </w:rPr>
        <w:t>Projektdokumentatsiooni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5D74F8">
        <w:rPr>
          <w:rFonts w:ascii="Times New Roman" w:hAnsi="Times New Roman" w:cs="Times New Roman"/>
          <w:bCs/>
          <w:sz w:val="24"/>
          <w:szCs w:val="24"/>
        </w:rPr>
        <w:t>vastavuse kontroll</w:t>
      </w:r>
      <w:r w:rsidR="00A3285D">
        <w:rPr>
          <w:rFonts w:ascii="Times New Roman" w:hAnsi="Times New Roman" w:cs="Times New Roman"/>
          <w:bCs/>
          <w:sz w:val="24"/>
          <w:szCs w:val="24"/>
        </w:rPr>
        <w:t>:</w:t>
      </w:r>
    </w:p>
    <w:p w14:paraId="3C173BB4" w14:textId="0C1A2123" w:rsidR="00A3285D" w:rsidRDefault="002C1A08" w:rsidP="00F57227">
      <w:pPr>
        <w:pStyle w:val="Loendilik"/>
        <w:numPr>
          <w:ilvl w:val="2"/>
          <w:numId w:val="1"/>
        </w:numPr>
        <w:tabs>
          <w:tab w:val="left" w:pos="1560"/>
        </w:tabs>
        <w:spacing w:after="0" w:line="240" w:lineRule="auto"/>
        <w:ind w:left="851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</w:t>
      </w:r>
      <w:r w:rsidR="00A3285D">
        <w:rPr>
          <w:rFonts w:ascii="Times New Roman" w:hAnsi="Times New Roman" w:cs="Times New Roman"/>
          <w:sz w:val="24"/>
          <w:szCs w:val="24"/>
        </w:rPr>
        <w:t>ontrollida projektdokumentatsiooni va</w:t>
      </w:r>
      <w:r>
        <w:rPr>
          <w:rFonts w:ascii="Times New Roman" w:hAnsi="Times New Roman" w:cs="Times New Roman"/>
          <w:sz w:val="24"/>
          <w:szCs w:val="24"/>
        </w:rPr>
        <w:t>stavust projekteerimisnormidele;</w:t>
      </w:r>
    </w:p>
    <w:p w14:paraId="02A8A60F" w14:textId="05F2076A" w:rsidR="00A3285D" w:rsidRDefault="002C1A08" w:rsidP="00F57227">
      <w:pPr>
        <w:pStyle w:val="Loendilik"/>
        <w:numPr>
          <w:ilvl w:val="2"/>
          <w:numId w:val="1"/>
        </w:numPr>
        <w:tabs>
          <w:tab w:val="left" w:pos="1560"/>
        </w:tabs>
        <w:spacing w:after="0" w:line="240" w:lineRule="auto"/>
        <w:ind w:left="851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k</w:t>
      </w:r>
      <w:r w:rsidR="00A3285D">
        <w:rPr>
          <w:rFonts w:ascii="Times New Roman" w:hAnsi="Times New Roman" w:cs="Times New Roman"/>
          <w:sz w:val="24"/>
          <w:szCs w:val="24"/>
        </w:rPr>
        <w:t>ontrollida projekteeritud eriosade vastavust neid käsitlevatele määrustele ning standarditele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36F76DB1" w14:textId="65773173" w:rsidR="001F20AA" w:rsidRPr="0028093D" w:rsidRDefault="002C1A08" w:rsidP="00F57227">
      <w:pPr>
        <w:pStyle w:val="Loendilik"/>
        <w:numPr>
          <w:ilvl w:val="2"/>
          <w:numId w:val="1"/>
        </w:numPr>
        <w:tabs>
          <w:tab w:val="left" w:pos="1560"/>
        </w:tabs>
        <w:spacing w:after="0" w:line="240" w:lineRule="auto"/>
        <w:ind w:left="851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</w:t>
      </w:r>
      <w:r w:rsidR="001F20AA">
        <w:rPr>
          <w:rFonts w:ascii="Times New Roman" w:hAnsi="Times New Roman" w:cs="Times New Roman"/>
          <w:sz w:val="24"/>
          <w:szCs w:val="24"/>
        </w:rPr>
        <w:t>ontrollida projekteeritud materjalide ja nende nõuete vastavust asjakohastele seadustele</w:t>
      </w:r>
      <w:r w:rsidR="00200569">
        <w:rPr>
          <w:rFonts w:ascii="Times New Roman" w:hAnsi="Times New Roman" w:cs="Times New Roman"/>
          <w:sz w:val="24"/>
          <w:szCs w:val="24"/>
        </w:rPr>
        <w:t xml:space="preserve"> ja</w:t>
      </w:r>
      <w:r>
        <w:rPr>
          <w:rFonts w:ascii="Times New Roman" w:hAnsi="Times New Roman" w:cs="Times New Roman"/>
          <w:sz w:val="24"/>
          <w:szCs w:val="24"/>
        </w:rPr>
        <w:t xml:space="preserve"> määrustele;</w:t>
      </w:r>
    </w:p>
    <w:p w14:paraId="1B2C4D5F" w14:textId="71079189" w:rsidR="00A3285D" w:rsidRDefault="002C1A08" w:rsidP="00F57227">
      <w:pPr>
        <w:pStyle w:val="Loendilik"/>
        <w:numPr>
          <w:ilvl w:val="2"/>
          <w:numId w:val="1"/>
        </w:numPr>
        <w:tabs>
          <w:tab w:val="left" w:pos="1560"/>
        </w:tabs>
        <w:spacing w:after="0" w:line="240" w:lineRule="auto"/>
        <w:ind w:left="851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</w:t>
      </w:r>
      <w:r w:rsidR="00A3285D" w:rsidRPr="0028093D">
        <w:rPr>
          <w:rFonts w:ascii="Times New Roman" w:hAnsi="Times New Roman" w:cs="Times New Roman"/>
          <w:sz w:val="24"/>
          <w:szCs w:val="24"/>
        </w:rPr>
        <w:t xml:space="preserve">ontrollida töövõtja poolt koostatud lahenduste tehnilist korrektsust </w:t>
      </w:r>
      <w:r>
        <w:rPr>
          <w:rFonts w:ascii="Times New Roman" w:hAnsi="Times New Roman" w:cs="Times New Roman"/>
          <w:sz w:val="24"/>
          <w:szCs w:val="24"/>
        </w:rPr>
        <w:t>– k</w:t>
      </w:r>
      <w:r w:rsidR="0028093D">
        <w:rPr>
          <w:rFonts w:ascii="Times New Roman" w:hAnsi="Times New Roman" w:cs="Times New Roman"/>
          <w:sz w:val="24"/>
          <w:szCs w:val="24"/>
        </w:rPr>
        <w:t xml:space="preserve">as </w:t>
      </w:r>
      <w:r w:rsidR="00A3285D" w:rsidRPr="0028093D">
        <w:rPr>
          <w:rFonts w:ascii="Times New Roman" w:hAnsi="Times New Roman" w:cs="Times New Roman"/>
          <w:sz w:val="24"/>
          <w:szCs w:val="24"/>
        </w:rPr>
        <w:t xml:space="preserve">kõik vajalikud tehnilised lahendused on esitatud ning kas neid on </w:t>
      </w:r>
      <w:r w:rsidR="00762033">
        <w:rPr>
          <w:rFonts w:ascii="Times New Roman" w:hAnsi="Times New Roman" w:cs="Times New Roman"/>
          <w:sz w:val="24"/>
          <w:szCs w:val="24"/>
        </w:rPr>
        <w:t xml:space="preserve">võimalik </w:t>
      </w:r>
      <w:r w:rsidR="00A3285D" w:rsidRPr="0028093D">
        <w:rPr>
          <w:rFonts w:ascii="Times New Roman" w:hAnsi="Times New Roman" w:cs="Times New Roman"/>
          <w:sz w:val="24"/>
          <w:szCs w:val="24"/>
        </w:rPr>
        <w:t>ehit</w:t>
      </w:r>
      <w:r>
        <w:rPr>
          <w:rFonts w:ascii="Times New Roman" w:hAnsi="Times New Roman" w:cs="Times New Roman"/>
          <w:sz w:val="24"/>
          <w:szCs w:val="24"/>
        </w:rPr>
        <w:t>ustehnoloogiaga ka realiseerida;</w:t>
      </w:r>
    </w:p>
    <w:p w14:paraId="0E41A5C2" w14:textId="55967D36" w:rsidR="002E3954" w:rsidRDefault="002C1A08" w:rsidP="00F57227">
      <w:pPr>
        <w:pStyle w:val="Loendilik"/>
        <w:numPr>
          <w:ilvl w:val="2"/>
          <w:numId w:val="1"/>
        </w:numPr>
        <w:tabs>
          <w:tab w:val="left" w:pos="1560"/>
        </w:tabs>
        <w:spacing w:after="0" w:line="240" w:lineRule="auto"/>
        <w:ind w:left="851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</w:t>
      </w:r>
      <w:r w:rsidR="002E3954">
        <w:rPr>
          <w:rFonts w:ascii="Times New Roman" w:hAnsi="Times New Roman" w:cs="Times New Roman"/>
          <w:sz w:val="24"/>
          <w:szCs w:val="24"/>
        </w:rPr>
        <w:t>uua välja vastuolud projekti seletuskirja, jooniste, m</w:t>
      </w:r>
      <w:r>
        <w:rPr>
          <w:rFonts w:ascii="Times New Roman" w:hAnsi="Times New Roman" w:cs="Times New Roman"/>
          <w:sz w:val="24"/>
          <w:szCs w:val="24"/>
        </w:rPr>
        <w:t>ahutabelite ja kululoendi vahel;</w:t>
      </w:r>
    </w:p>
    <w:p w14:paraId="51394CF6" w14:textId="21341AA9" w:rsidR="0028093D" w:rsidRPr="0028093D" w:rsidRDefault="002C1A08" w:rsidP="00F57227">
      <w:pPr>
        <w:pStyle w:val="Loendilik"/>
        <w:numPr>
          <w:ilvl w:val="2"/>
          <w:numId w:val="1"/>
        </w:numPr>
        <w:tabs>
          <w:tab w:val="left" w:pos="1560"/>
        </w:tabs>
        <w:spacing w:after="0" w:line="240" w:lineRule="auto"/>
        <w:ind w:left="851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</w:t>
      </w:r>
      <w:r w:rsidR="0028093D" w:rsidRPr="0028093D">
        <w:rPr>
          <w:rFonts w:ascii="Times New Roman" w:hAnsi="Times New Roman" w:cs="Times New Roman"/>
          <w:sz w:val="24"/>
          <w:szCs w:val="24"/>
        </w:rPr>
        <w:t xml:space="preserve">ontrollida projekteeritud vete </w:t>
      </w:r>
      <w:proofErr w:type="spellStart"/>
      <w:r w:rsidR="0028093D" w:rsidRPr="0028093D">
        <w:rPr>
          <w:rFonts w:ascii="Times New Roman" w:hAnsi="Times New Roman" w:cs="Times New Roman"/>
          <w:sz w:val="24"/>
          <w:szCs w:val="24"/>
        </w:rPr>
        <w:t>ärajuhtimis</w:t>
      </w:r>
      <w:proofErr w:type="spellEnd"/>
      <w:r w:rsidR="0028093D" w:rsidRPr="0028093D">
        <w:rPr>
          <w:rFonts w:ascii="Times New Roman" w:hAnsi="Times New Roman" w:cs="Times New Roman"/>
          <w:sz w:val="24"/>
          <w:szCs w:val="24"/>
        </w:rPr>
        <w:t>- ja drenaažisüsteemi</w:t>
      </w:r>
      <w:r w:rsidR="00EE264A">
        <w:rPr>
          <w:rFonts w:ascii="Times New Roman" w:hAnsi="Times New Roman" w:cs="Times New Roman"/>
          <w:sz w:val="24"/>
          <w:szCs w:val="24"/>
        </w:rPr>
        <w:t>de ning nõlvade kindlustamise</w:t>
      </w:r>
      <w:r w:rsidR="0028093D" w:rsidRPr="0028093D">
        <w:rPr>
          <w:rFonts w:ascii="Times New Roman" w:hAnsi="Times New Roman" w:cs="Times New Roman"/>
          <w:sz w:val="24"/>
          <w:szCs w:val="24"/>
        </w:rPr>
        <w:t xml:space="preserve"> sobivust </w:t>
      </w:r>
      <w:r>
        <w:rPr>
          <w:rFonts w:ascii="Times New Roman" w:hAnsi="Times New Roman" w:cs="Times New Roman"/>
          <w:sz w:val="24"/>
          <w:szCs w:val="24"/>
        </w:rPr>
        <w:t>ja ohutust;</w:t>
      </w:r>
    </w:p>
    <w:p w14:paraId="5F7769D0" w14:textId="5BE69397" w:rsidR="00B6223F" w:rsidRPr="00200569" w:rsidRDefault="002C1A08" w:rsidP="00F57227">
      <w:pPr>
        <w:pStyle w:val="Loendilik"/>
        <w:numPr>
          <w:ilvl w:val="2"/>
          <w:numId w:val="1"/>
        </w:numPr>
        <w:tabs>
          <w:tab w:val="left" w:pos="1560"/>
        </w:tabs>
        <w:spacing w:after="0" w:line="240" w:lineRule="auto"/>
        <w:ind w:left="851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</w:t>
      </w:r>
      <w:r w:rsidR="0028093D" w:rsidRPr="0028093D">
        <w:rPr>
          <w:rFonts w:ascii="Times New Roman" w:hAnsi="Times New Roman" w:cs="Times New Roman"/>
          <w:sz w:val="24"/>
          <w:szCs w:val="24"/>
        </w:rPr>
        <w:t xml:space="preserve">ontrollida tehnovõrkude ümbertõstmise </w:t>
      </w:r>
      <w:r w:rsidR="00EE264A">
        <w:rPr>
          <w:rFonts w:ascii="Times New Roman" w:hAnsi="Times New Roman" w:cs="Times New Roman"/>
          <w:sz w:val="24"/>
          <w:szCs w:val="24"/>
        </w:rPr>
        <w:t>ja töömahtude</w:t>
      </w:r>
      <w:r w:rsidR="00DF6722">
        <w:rPr>
          <w:rFonts w:ascii="Times New Roman" w:hAnsi="Times New Roman" w:cs="Times New Roman"/>
          <w:sz w:val="24"/>
          <w:szCs w:val="24"/>
        </w:rPr>
        <w:t xml:space="preserve"> põhjendatust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4A347CFE" w14:textId="0E37EACF" w:rsidR="002A3F66" w:rsidRDefault="002C1A08" w:rsidP="00F57227">
      <w:pPr>
        <w:pStyle w:val="Loendilik"/>
        <w:numPr>
          <w:ilvl w:val="2"/>
          <w:numId w:val="1"/>
        </w:numPr>
        <w:tabs>
          <w:tab w:val="left" w:pos="1560"/>
        </w:tabs>
        <w:spacing w:after="0" w:line="240" w:lineRule="auto"/>
        <w:ind w:left="851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</w:t>
      </w:r>
      <w:r w:rsidR="002A3F66">
        <w:rPr>
          <w:rFonts w:ascii="Times New Roman" w:hAnsi="Times New Roman" w:cs="Times New Roman"/>
          <w:sz w:val="24"/>
          <w:szCs w:val="24"/>
        </w:rPr>
        <w:t>ontrollida kululoendis kõigi projekti realiseerimiseks vajalike ehitusmahtude ole</w:t>
      </w:r>
      <w:r>
        <w:rPr>
          <w:rFonts w:ascii="Times New Roman" w:hAnsi="Times New Roman" w:cs="Times New Roman"/>
          <w:sz w:val="24"/>
          <w:szCs w:val="24"/>
        </w:rPr>
        <w:t>masolu ning tuua välja puudused;</w:t>
      </w:r>
    </w:p>
    <w:p w14:paraId="4F22F5B9" w14:textId="22838A08" w:rsidR="00DF6722" w:rsidRDefault="002C1A08" w:rsidP="00F57227">
      <w:pPr>
        <w:pStyle w:val="Loendilik"/>
        <w:numPr>
          <w:ilvl w:val="2"/>
          <w:numId w:val="1"/>
        </w:numPr>
        <w:tabs>
          <w:tab w:val="left" w:pos="1560"/>
        </w:tabs>
        <w:spacing w:after="0" w:line="240" w:lineRule="auto"/>
        <w:ind w:left="851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</w:t>
      </w:r>
      <w:r w:rsidR="00DF6722">
        <w:rPr>
          <w:rFonts w:ascii="Times New Roman" w:hAnsi="Times New Roman" w:cs="Times New Roman"/>
          <w:sz w:val="24"/>
          <w:szCs w:val="24"/>
        </w:rPr>
        <w:t>ontrollida kululoendi ehitusmahtusid</w:t>
      </w:r>
      <w:r w:rsidR="002A3F66">
        <w:rPr>
          <w:rFonts w:ascii="Times New Roman" w:hAnsi="Times New Roman" w:cs="Times New Roman"/>
          <w:sz w:val="24"/>
          <w:szCs w:val="24"/>
        </w:rPr>
        <w:t xml:space="preserve"> ning tuua välja erinevused iga kululoendi rea mahtudes, kus </w:t>
      </w:r>
      <w:r w:rsidR="00762033">
        <w:rPr>
          <w:rFonts w:ascii="Times New Roman" w:hAnsi="Times New Roman" w:cs="Times New Roman"/>
          <w:sz w:val="24"/>
          <w:szCs w:val="24"/>
        </w:rPr>
        <w:t>maht ei vasta projektlahendusele</w:t>
      </w:r>
      <w:r w:rsidR="002A3F66">
        <w:rPr>
          <w:rFonts w:ascii="Times New Roman" w:hAnsi="Times New Roman" w:cs="Times New Roman"/>
          <w:sz w:val="24"/>
          <w:szCs w:val="24"/>
        </w:rPr>
        <w:t>.</w:t>
      </w:r>
    </w:p>
    <w:p w14:paraId="07188699" w14:textId="6A376A93" w:rsidR="00A3285D" w:rsidRDefault="00A51B92" w:rsidP="002C1A08">
      <w:pPr>
        <w:pStyle w:val="Loendilik"/>
        <w:numPr>
          <w:ilvl w:val="1"/>
          <w:numId w:val="1"/>
        </w:numPr>
        <w:spacing w:after="0" w:line="240" w:lineRule="auto"/>
        <w:ind w:left="851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Projekti kontrolli</w:t>
      </w:r>
      <w:r w:rsidR="002A3F66">
        <w:rPr>
          <w:rFonts w:ascii="Times New Roman" w:hAnsi="Times New Roman" w:cs="Times New Roman"/>
          <w:sz w:val="24"/>
          <w:szCs w:val="24"/>
        </w:rPr>
        <w:t xml:space="preserve"> tulemuste kohta koostada aruanne, mis peab </w:t>
      </w:r>
      <w:r>
        <w:rPr>
          <w:rFonts w:ascii="Times New Roman" w:hAnsi="Times New Roman" w:cs="Times New Roman"/>
          <w:sz w:val="24"/>
          <w:szCs w:val="24"/>
        </w:rPr>
        <w:t xml:space="preserve">minimaalselt </w:t>
      </w:r>
      <w:r w:rsidR="002A3F66">
        <w:rPr>
          <w:rFonts w:ascii="Times New Roman" w:hAnsi="Times New Roman" w:cs="Times New Roman"/>
          <w:sz w:val="24"/>
          <w:szCs w:val="24"/>
        </w:rPr>
        <w:t>sisaldama</w:t>
      </w:r>
      <w:r w:rsidR="00762033">
        <w:rPr>
          <w:rFonts w:ascii="Times New Roman" w:hAnsi="Times New Roman" w:cs="Times New Roman"/>
          <w:sz w:val="24"/>
          <w:szCs w:val="24"/>
        </w:rPr>
        <w:t xml:space="preserve"> </w:t>
      </w:r>
      <w:r w:rsidR="00762033" w:rsidRPr="00734407">
        <w:rPr>
          <w:rFonts w:ascii="Times New Roman" w:hAnsi="Times New Roman" w:cs="Times New Roman"/>
          <w:sz w:val="24"/>
          <w:szCs w:val="24"/>
        </w:rPr>
        <w:t>järgnevat:</w:t>
      </w:r>
    </w:p>
    <w:p w14:paraId="556C58AB" w14:textId="710E0A01" w:rsidR="000F16E7" w:rsidRPr="00152414" w:rsidRDefault="002C1A08" w:rsidP="002C1A08">
      <w:pPr>
        <w:pStyle w:val="Loendilik"/>
        <w:numPr>
          <w:ilvl w:val="2"/>
          <w:numId w:val="1"/>
        </w:numPr>
        <w:spacing w:after="0" w:line="240" w:lineRule="auto"/>
        <w:ind w:left="567" w:firstLine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ü</w:t>
      </w:r>
      <w:r w:rsidR="00963471" w:rsidRPr="00152414">
        <w:rPr>
          <w:rFonts w:ascii="Times New Roman" w:hAnsi="Times New Roman" w:cs="Times New Roman"/>
          <w:sz w:val="24"/>
          <w:szCs w:val="24"/>
        </w:rPr>
        <w:t>ldist seletuskirja</w:t>
      </w:r>
      <w:r w:rsidR="00994FB2" w:rsidRPr="00152414">
        <w:rPr>
          <w:rFonts w:ascii="Times New Roman" w:hAnsi="Times New Roman" w:cs="Times New Roman"/>
          <w:sz w:val="24"/>
          <w:szCs w:val="24"/>
        </w:rPr>
        <w:t>, mis kirjeldab punk</w:t>
      </w:r>
      <w:r>
        <w:rPr>
          <w:rFonts w:ascii="Times New Roman" w:hAnsi="Times New Roman" w:cs="Times New Roman"/>
          <w:sz w:val="24"/>
          <w:szCs w:val="24"/>
        </w:rPr>
        <w:t>tide 3.2 alusel saadud tulemusi;</w:t>
      </w:r>
    </w:p>
    <w:p w14:paraId="5DFEB517" w14:textId="29A1C09A" w:rsidR="00D537E2" w:rsidRDefault="002C1A08" w:rsidP="00C64577">
      <w:pPr>
        <w:pStyle w:val="Loendilik"/>
        <w:numPr>
          <w:ilvl w:val="2"/>
          <w:numId w:val="1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</w:t>
      </w:r>
      <w:r w:rsidR="00D537E2" w:rsidRPr="00152414">
        <w:rPr>
          <w:rFonts w:ascii="Times New Roman" w:hAnsi="Times New Roman" w:cs="Times New Roman"/>
          <w:sz w:val="24"/>
          <w:szCs w:val="24"/>
        </w:rPr>
        <w:t xml:space="preserve">ahtude kontrolli koondtabelit, kus on välja toodud projekteeritud ja </w:t>
      </w:r>
      <w:r w:rsidR="00762033">
        <w:rPr>
          <w:rFonts w:ascii="Times New Roman" w:hAnsi="Times New Roman" w:cs="Times New Roman"/>
          <w:sz w:val="24"/>
          <w:szCs w:val="24"/>
        </w:rPr>
        <w:t xml:space="preserve">kontrolli </w:t>
      </w:r>
      <w:r w:rsidR="00762033" w:rsidRPr="00970201">
        <w:rPr>
          <w:rFonts w:ascii="Times New Roman" w:hAnsi="Times New Roman" w:cs="Times New Roman"/>
          <w:sz w:val="24"/>
          <w:szCs w:val="24"/>
        </w:rPr>
        <w:t xml:space="preserve">raames saadud </w:t>
      </w:r>
      <w:r w:rsidR="00D537E2" w:rsidRPr="00970201">
        <w:rPr>
          <w:rFonts w:ascii="Times New Roman" w:hAnsi="Times New Roman" w:cs="Times New Roman"/>
          <w:sz w:val="24"/>
          <w:szCs w:val="24"/>
        </w:rPr>
        <w:t>arvutuslikud mahud</w:t>
      </w:r>
      <w:r w:rsidR="00F57227">
        <w:rPr>
          <w:rFonts w:ascii="Times New Roman" w:hAnsi="Times New Roman" w:cs="Times New Roman"/>
          <w:sz w:val="24"/>
          <w:szCs w:val="24"/>
        </w:rPr>
        <w:t xml:space="preserve"> ja nende erinevused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489AA048" w14:textId="21EF8A45" w:rsidR="00496F6C" w:rsidRPr="00970201" w:rsidRDefault="002C1A08" w:rsidP="00496F6C">
      <w:pPr>
        <w:pStyle w:val="Loendilik"/>
        <w:numPr>
          <w:ilvl w:val="2"/>
          <w:numId w:val="1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</w:t>
      </w:r>
      <w:r w:rsidR="00496F6C" w:rsidRPr="00496F6C">
        <w:rPr>
          <w:rFonts w:ascii="Times New Roman" w:hAnsi="Times New Roman" w:cs="Times New Roman"/>
          <w:sz w:val="24"/>
          <w:szCs w:val="24"/>
        </w:rPr>
        <w:t xml:space="preserve">eale kontrolli suhelda ja täpsustada </w:t>
      </w:r>
      <w:proofErr w:type="spellStart"/>
      <w:r w:rsidR="00496F6C" w:rsidRPr="00496F6C">
        <w:rPr>
          <w:rFonts w:ascii="Times New Roman" w:hAnsi="Times New Roman" w:cs="Times New Roman"/>
          <w:sz w:val="24"/>
          <w:szCs w:val="24"/>
        </w:rPr>
        <w:t>projekteerijaga</w:t>
      </w:r>
      <w:proofErr w:type="spellEnd"/>
      <w:r w:rsidR="00496F6C" w:rsidRPr="00496F6C">
        <w:rPr>
          <w:rFonts w:ascii="Times New Roman" w:hAnsi="Times New Roman" w:cs="Times New Roman"/>
          <w:sz w:val="24"/>
          <w:szCs w:val="24"/>
        </w:rPr>
        <w:t xml:space="preserve"> mahud ja lahendused, ning need fikseerim</w:t>
      </w:r>
      <w:r>
        <w:rPr>
          <w:rFonts w:ascii="Times New Roman" w:hAnsi="Times New Roman" w:cs="Times New Roman"/>
          <w:sz w:val="24"/>
          <w:szCs w:val="24"/>
        </w:rPr>
        <w:t>a muudatustena kooskõlastatult t</w:t>
      </w:r>
      <w:r w:rsidR="00496F6C" w:rsidRPr="00496F6C">
        <w:rPr>
          <w:rFonts w:ascii="Times New Roman" w:hAnsi="Times New Roman" w:cs="Times New Roman"/>
          <w:sz w:val="24"/>
          <w:szCs w:val="24"/>
        </w:rPr>
        <w:t>ellijaga</w:t>
      </w:r>
      <w:r w:rsidR="00496F6C">
        <w:rPr>
          <w:rFonts w:ascii="Times New Roman" w:hAnsi="Times New Roman" w:cs="Times New Roman"/>
          <w:sz w:val="24"/>
          <w:szCs w:val="24"/>
        </w:rPr>
        <w:t>.</w:t>
      </w:r>
    </w:p>
    <w:p w14:paraId="76983617" w14:textId="159DBE71" w:rsidR="00D40C52" w:rsidRPr="006B7FC7" w:rsidRDefault="002C1A08" w:rsidP="00C64577">
      <w:pPr>
        <w:pStyle w:val="Loendilik"/>
        <w:numPr>
          <w:ilvl w:val="0"/>
          <w:numId w:val="1"/>
        </w:numPr>
        <w:spacing w:before="240" w:after="120" w:line="240" w:lineRule="auto"/>
        <w:ind w:left="714" w:hanging="357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Täitja</w:t>
      </w:r>
      <w:r w:rsidR="00D537E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626AA">
        <w:rPr>
          <w:rFonts w:ascii="Times New Roman" w:hAnsi="Times New Roman" w:cs="Times New Roman"/>
          <w:b/>
          <w:sz w:val="24"/>
          <w:szCs w:val="24"/>
        </w:rPr>
        <w:t xml:space="preserve">kohustused </w:t>
      </w:r>
      <w:r w:rsidR="00BA0907" w:rsidRPr="005900CC">
        <w:rPr>
          <w:rFonts w:ascii="Times New Roman" w:hAnsi="Times New Roman" w:cs="Times New Roman"/>
          <w:b/>
          <w:sz w:val="24"/>
          <w:szCs w:val="24"/>
        </w:rPr>
        <w:t xml:space="preserve">ehitustööde teostamisel </w:t>
      </w:r>
    </w:p>
    <w:p w14:paraId="486005B1" w14:textId="12D3C039" w:rsidR="007B5EB3" w:rsidRPr="00D40C52" w:rsidRDefault="002C1A08" w:rsidP="002C1A08">
      <w:pPr>
        <w:spacing w:after="12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Täitja</w:t>
      </w:r>
      <w:r w:rsidR="00BA0907" w:rsidRPr="00D40C52">
        <w:rPr>
          <w:rFonts w:ascii="Times New Roman" w:hAnsi="Times New Roman" w:cs="Times New Roman"/>
          <w:sz w:val="24"/>
          <w:szCs w:val="24"/>
        </w:rPr>
        <w:t xml:space="preserve"> peab:</w:t>
      </w:r>
    </w:p>
    <w:p w14:paraId="26C74286" w14:textId="4817EE23" w:rsidR="00BA0907" w:rsidRDefault="00CA3420" w:rsidP="00F57227">
      <w:pPr>
        <w:pStyle w:val="Loendilik"/>
        <w:numPr>
          <w:ilvl w:val="1"/>
          <w:numId w:val="1"/>
        </w:numPr>
        <w:spacing w:after="0" w:line="240" w:lineRule="auto"/>
        <w:ind w:left="851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</w:t>
      </w:r>
      <w:r w:rsidR="00BA0907" w:rsidRPr="00173726">
        <w:rPr>
          <w:rFonts w:ascii="Times New Roman" w:hAnsi="Times New Roman" w:cs="Times New Roman"/>
          <w:sz w:val="24"/>
          <w:szCs w:val="24"/>
        </w:rPr>
        <w:t xml:space="preserve">ontrollima ja nõudma </w:t>
      </w:r>
      <w:r w:rsidR="005652AD" w:rsidRPr="00173726">
        <w:rPr>
          <w:rFonts w:ascii="Times New Roman" w:hAnsi="Times New Roman" w:cs="Times New Roman"/>
          <w:sz w:val="24"/>
          <w:szCs w:val="24"/>
        </w:rPr>
        <w:t>lepingust ja selle lisadest</w:t>
      </w:r>
      <w:r w:rsidR="00BA0907" w:rsidRPr="00173726">
        <w:rPr>
          <w:rFonts w:ascii="Times New Roman" w:hAnsi="Times New Roman" w:cs="Times New Roman"/>
          <w:sz w:val="24"/>
          <w:szCs w:val="24"/>
        </w:rPr>
        <w:t xml:space="preserve"> kinnipidamist;</w:t>
      </w:r>
    </w:p>
    <w:p w14:paraId="65DAFA74" w14:textId="2E7E1B32" w:rsidR="004D3B39" w:rsidRPr="00173726" w:rsidRDefault="00CA3420" w:rsidP="00F57227">
      <w:pPr>
        <w:pStyle w:val="Loendilik"/>
        <w:numPr>
          <w:ilvl w:val="1"/>
          <w:numId w:val="1"/>
        </w:numPr>
        <w:spacing w:after="0" w:line="240" w:lineRule="auto"/>
        <w:ind w:left="851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</w:t>
      </w:r>
      <w:r w:rsidR="004D3B39">
        <w:rPr>
          <w:rFonts w:ascii="Times New Roman" w:hAnsi="Times New Roman" w:cs="Times New Roman"/>
          <w:sz w:val="24"/>
          <w:szCs w:val="24"/>
        </w:rPr>
        <w:t>ontrollima keskkonnanõuetest</w:t>
      </w:r>
      <w:r w:rsidR="004D3B39" w:rsidRPr="004D3B39">
        <w:rPr>
          <w:rFonts w:ascii="Times New Roman" w:hAnsi="Times New Roman" w:cs="Times New Roman"/>
          <w:sz w:val="24"/>
          <w:szCs w:val="24"/>
        </w:rPr>
        <w:t xml:space="preserve"> kinnipidamist ja jälgima </w:t>
      </w:r>
      <w:r w:rsidR="004D3B39">
        <w:rPr>
          <w:rFonts w:ascii="Times New Roman" w:hAnsi="Times New Roman" w:cs="Times New Roman"/>
          <w:sz w:val="24"/>
          <w:szCs w:val="24"/>
        </w:rPr>
        <w:t xml:space="preserve">looduskaitselistest </w:t>
      </w:r>
      <w:r w:rsidR="004D3B39" w:rsidRPr="004D3B39">
        <w:rPr>
          <w:rFonts w:ascii="Times New Roman" w:hAnsi="Times New Roman" w:cs="Times New Roman"/>
          <w:sz w:val="24"/>
          <w:szCs w:val="24"/>
        </w:rPr>
        <w:t>ajalisi piirangu</w:t>
      </w:r>
      <w:r w:rsidR="004D3B39">
        <w:rPr>
          <w:rFonts w:ascii="Times New Roman" w:hAnsi="Times New Roman" w:cs="Times New Roman"/>
          <w:sz w:val="24"/>
          <w:szCs w:val="24"/>
        </w:rPr>
        <w:t>test kinnipidamist</w:t>
      </w:r>
      <w:r w:rsidR="004D3B39" w:rsidRPr="004D3B39">
        <w:rPr>
          <w:rFonts w:ascii="Times New Roman" w:hAnsi="Times New Roman" w:cs="Times New Roman"/>
          <w:sz w:val="24"/>
          <w:szCs w:val="24"/>
        </w:rPr>
        <w:t>. Koostama kasutavate masinate keskkonnanõuete seireaktid</w:t>
      </w:r>
      <w:r w:rsidR="004D3B39">
        <w:rPr>
          <w:rFonts w:ascii="Times New Roman" w:hAnsi="Times New Roman" w:cs="Times New Roman"/>
          <w:sz w:val="24"/>
          <w:szCs w:val="24"/>
        </w:rPr>
        <w:t>.</w:t>
      </w:r>
    </w:p>
    <w:p w14:paraId="6393B728" w14:textId="22A786BB" w:rsidR="00196EA9" w:rsidRPr="00173726" w:rsidRDefault="00CA3420" w:rsidP="00F57227">
      <w:pPr>
        <w:pStyle w:val="Loendilik"/>
        <w:numPr>
          <w:ilvl w:val="1"/>
          <w:numId w:val="1"/>
        </w:numPr>
        <w:spacing w:after="0" w:line="240" w:lineRule="auto"/>
        <w:ind w:left="851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</w:t>
      </w:r>
      <w:r w:rsidR="002C1A08">
        <w:rPr>
          <w:rFonts w:ascii="Times New Roman" w:hAnsi="Times New Roman" w:cs="Times New Roman"/>
          <w:sz w:val="24"/>
          <w:szCs w:val="24"/>
        </w:rPr>
        <w:t>ontrollima ja dokumenteerima t</w:t>
      </w:r>
      <w:r w:rsidR="00196EA9" w:rsidRPr="00173726">
        <w:rPr>
          <w:rFonts w:ascii="Times New Roman" w:hAnsi="Times New Roman" w:cs="Times New Roman"/>
          <w:sz w:val="24"/>
          <w:szCs w:val="24"/>
        </w:rPr>
        <w:t xml:space="preserve">öövõtja poolsed tööohutusalased rikkumised (sh puudused ohutusvestide, </w:t>
      </w:r>
      <w:r w:rsidR="004D6D4F">
        <w:rPr>
          <w:rFonts w:ascii="Times New Roman" w:hAnsi="Times New Roman" w:cs="Times New Roman"/>
          <w:sz w:val="24"/>
          <w:szCs w:val="24"/>
        </w:rPr>
        <w:t xml:space="preserve">turvariiete, </w:t>
      </w:r>
      <w:r w:rsidR="00196EA9" w:rsidRPr="00173726">
        <w:rPr>
          <w:rFonts w:ascii="Times New Roman" w:hAnsi="Times New Roman" w:cs="Times New Roman"/>
          <w:sz w:val="24"/>
          <w:szCs w:val="24"/>
        </w:rPr>
        <w:t xml:space="preserve">vilkurite, </w:t>
      </w:r>
      <w:r w:rsidR="004D6D4F">
        <w:rPr>
          <w:rFonts w:ascii="Times New Roman" w:hAnsi="Times New Roman" w:cs="Times New Roman"/>
          <w:sz w:val="24"/>
          <w:szCs w:val="24"/>
        </w:rPr>
        <w:t xml:space="preserve">liiklusmärkide, </w:t>
      </w:r>
      <w:r w:rsidR="00196EA9" w:rsidRPr="00173726">
        <w:rPr>
          <w:rFonts w:ascii="Times New Roman" w:hAnsi="Times New Roman" w:cs="Times New Roman"/>
          <w:sz w:val="24"/>
          <w:szCs w:val="24"/>
        </w:rPr>
        <w:t>ohutustarade jms kasutamisel</w:t>
      </w:r>
      <w:r w:rsidR="000F2833" w:rsidRPr="00173726">
        <w:rPr>
          <w:rFonts w:ascii="Times New Roman" w:hAnsi="Times New Roman" w:cs="Times New Roman"/>
          <w:sz w:val="24"/>
          <w:szCs w:val="24"/>
        </w:rPr>
        <w:t xml:space="preserve"> ning objekti </w:t>
      </w:r>
      <w:proofErr w:type="spellStart"/>
      <w:r w:rsidR="000F2833" w:rsidRPr="00173726">
        <w:rPr>
          <w:rFonts w:ascii="Times New Roman" w:hAnsi="Times New Roman" w:cs="Times New Roman"/>
          <w:sz w:val="24"/>
          <w:szCs w:val="24"/>
        </w:rPr>
        <w:t>töömaa</w:t>
      </w:r>
      <w:proofErr w:type="spellEnd"/>
      <w:r w:rsidR="000F2833" w:rsidRPr="00173726">
        <w:rPr>
          <w:rFonts w:ascii="Times New Roman" w:hAnsi="Times New Roman" w:cs="Times New Roman"/>
          <w:sz w:val="24"/>
          <w:szCs w:val="24"/>
        </w:rPr>
        <w:t xml:space="preserve"> korrashoiul</w:t>
      </w:r>
      <w:r w:rsidR="00196EA9" w:rsidRPr="00173726">
        <w:rPr>
          <w:rFonts w:ascii="Times New Roman" w:hAnsi="Times New Roman" w:cs="Times New Roman"/>
          <w:sz w:val="24"/>
          <w:szCs w:val="24"/>
        </w:rPr>
        <w:t>) ni</w:t>
      </w:r>
      <w:r w:rsidR="002C1A08">
        <w:rPr>
          <w:rFonts w:ascii="Times New Roman" w:hAnsi="Times New Roman" w:cs="Times New Roman"/>
          <w:sz w:val="24"/>
          <w:szCs w:val="24"/>
        </w:rPr>
        <w:t>ng edastama info viivitamatult t</w:t>
      </w:r>
      <w:r w:rsidR="00196EA9" w:rsidRPr="00173726">
        <w:rPr>
          <w:rFonts w:ascii="Times New Roman" w:hAnsi="Times New Roman" w:cs="Times New Roman"/>
          <w:sz w:val="24"/>
          <w:szCs w:val="24"/>
        </w:rPr>
        <w:t>öövõtja projektijuhile;</w:t>
      </w:r>
    </w:p>
    <w:p w14:paraId="7CEED6DC" w14:textId="58E674C3" w:rsidR="00196EA9" w:rsidRPr="00173726" w:rsidRDefault="00CA3420" w:rsidP="00F57227">
      <w:pPr>
        <w:pStyle w:val="Loendilik"/>
        <w:numPr>
          <w:ilvl w:val="1"/>
          <w:numId w:val="1"/>
        </w:numPr>
        <w:spacing w:after="0" w:line="240" w:lineRule="auto"/>
        <w:ind w:left="851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</w:t>
      </w:r>
      <w:r w:rsidR="00196EA9" w:rsidRPr="00173726">
        <w:rPr>
          <w:rFonts w:ascii="Times New Roman" w:hAnsi="Times New Roman" w:cs="Times New Roman"/>
          <w:sz w:val="24"/>
          <w:szCs w:val="24"/>
        </w:rPr>
        <w:t xml:space="preserve">okumenteerima ja </w:t>
      </w:r>
      <w:r w:rsidR="00196EA9" w:rsidRPr="00970201">
        <w:rPr>
          <w:rFonts w:ascii="Times New Roman" w:hAnsi="Times New Roman" w:cs="Times New Roman"/>
          <w:sz w:val="24"/>
          <w:szCs w:val="24"/>
        </w:rPr>
        <w:t xml:space="preserve">esitama </w:t>
      </w:r>
      <w:r w:rsidR="0097338A" w:rsidRPr="002234D0">
        <w:rPr>
          <w:rFonts w:ascii="Times New Roman" w:hAnsi="Times New Roman" w:cs="Times New Roman"/>
          <w:sz w:val="24"/>
          <w:szCs w:val="24"/>
        </w:rPr>
        <w:t>ehitustööde</w:t>
      </w:r>
      <w:r w:rsidR="00196EA9" w:rsidRPr="00970201">
        <w:rPr>
          <w:rFonts w:ascii="Times New Roman" w:hAnsi="Times New Roman" w:cs="Times New Roman"/>
          <w:sz w:val="24"/>
          <w:szCs w:val="24"/>
        </w:rPr>
        <w:t xml:space="preserve"> päevikus kõrvalekalded</w:t>
      </w:r>
      <w:r w:rsidR="002C1A08">
        <w:rPr>
          <w:rFonts w:ascii="Times New Roman" w:hAnsi="Times New Roman" w:cs="Times New Roman"/>
          <w:sz w:val="24"/>
          <w:szCs w:val="24"/>
        </w:rPr>
        <w:t xml:space="preserve"> t</w:t>
      </w:r>
      <w:r w:rsidR="005652AD" w:rsidRPr="00970201">
        <w:rPr>
          <w:rFonts w:ascii="Times New Roman" w:hAnsi="Times New Roman" w:cs="Times New Roman"/>
          <w:sz w:val="24"/>
          <w:szCs w:val="24"/>
        </w:rPr>
        <w:t>öövõtulepingu ja õigusaktidega sätestatud nõuetest,</w:t>
      </w:r>
      <w:r w:rsidR="00196EA9" w:rsidRPr="00970201">
        <w:rPr>
          <w:rFonts w:ascii="Times New Roman" w:hAnsi="Times New Roman" w:cs="Times New Roman"/>
          <w:sz w:val="24"/>
          <w:szCs w:val="24"/>
        </w:rPr>
        <w:t xml:space="preserve"> tööde tehnoloogianõuetest</w:t>
      </w:r>
      <w:r w:rsidR="00196EA9" w:rsidRPr="00173726">
        <w:rPr>
          <w:rFonts w:ascii="Times New Roman" w:hAnsi="Times New Roman" w:cs="Times New Roman"/>
          <w:sz w:val="24"/>
          <w:szCs w:val="24"/>
        </w:rPr>
        <w:t xml:space="preserve"> ja etapikohastest töökirjeldusest. </w:t>
      </w:r>
      <w:r w:rsidR="00454ECF" w:rsidRPr="00173726">
        <w:rPr>
          <w:rFonts w:ascii="Times New Roman" w:hAnsi="Times New Roman" w:cs="Times New Roman"/>
          <w:sz w:val="24"/>
          <w:szCs w:val="24"/>
        </w:rPr>
        <w:t>K</w:t>
      </w:r>
      <w:r w:rsidR="00196EA9" w:rsidRPr="00173726">
        <w:rPr>
          <w:rFonts w:ascii="Times New Roman" w:hAnsi="Times New Roman" w:cs="Times New Roman"/>
          <w:sz w:val="24"/>
          <w:szCs w:val="24"/>
        </w:rPr>
        <w:t>õrvalekalletest</w:t>
      </w:r>
      <w:r w:rsidR="002C1A08">
        <w:rPr>
          <w:rFonts w:ascii="Times New Roman" w:hAnsi="Times New Roman" w:cs="Times New Roman"/>
          <w:sz w:val="24"/>
          <w:szCs w:val="24"/>
        </w:rPr>
        <w:t xml:space="preserve"> tuleb viivitamatult teavitada t</w:t>
      </w:r>
      <w:r w:rsidR="00196EA9" w:rsidRPr="00173726">
        <w:rPr>
          <w:rFonts w:ascii="Times New Roman" w:hAnsi="Times New Roman" w:cs="Times New Roman"/>
          <w:sz w:val="24"/>
          <w:szCs w:val="24"/>
        </w:rPr>
        <w:t>ellija esindajat;</w:t>
      </w:r>
    </w:p>
    <w:p w14:paraId="454FE5BF" w14:textId="13E9CF3E" w:rsidR="00BA0907" w:rsidRPr="00173726" w:rsidRDefault="00CA3420" w:rsidP="00F57227">
      <w:pPr>
        <w:pStyle w:val="Loendilik"/>
        <w:numPr>
          <w:ilvl w:val="1"/>
          <w:numId w:val="1"/>
        </w:numPr>
        <w:spacing w:after="0" w:line="240" w:lineRule="auto"/>
        <w:ind w:left="851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  <w:r w:rsidR="002C1A08">
        <w:rPr>
          <w:rFonts w:ascii="Times New Roman" w:hAnsi="Times New Roman" w:cs="Times New Roman"/>
          <w:sz w:val="24"/>
          <w:szCs w:val="24"/>
        </w:rPr>
        <w:t>õudma t</w:t>
      </w:r>
      <w:r w:rsidR="00BA0907" w:rsidRPr="00173726">
        <w:rPr>
          <w:rFonts w:ascii="Times New Roman" w:hAnsi="Times New Roman" w:cs="Times New Roman"/>
          <w:sz w:val="24"/>
          <w:szCs w:val="24"/>
        </w:rPr>
        <w:t xml:space="preserve">öövõtjalt </w:t>
      </w:r>
      <w:r w:rsidR="004D6D4F">
        <w:rPr>
          <w:rFonts w:ascii="Times New Roman" w:hAnsi="Times New Roman" w:cs="Times New Roman"/>
          <w:sz w:val="24"/>
          <w:szCs w:val="24"/>
        </w:rPr>
        <w:t>k</w:t>
      </w:r>
      <w:r w:rsidR="004D6D4F" w:rsidRPr="004D6D4F">
        <w:rPr>
          <w:rFonts w:ascii="Times New Roman" w:hAnsi="Times New Roman" w:cs="Times New Roman"/>
          <w:sz w:val="24"/>
          <w:szCs w:val="24"/>
        </w:rPr>
        <w:t>uuprognoos</w:t>
      </w:r>
      <w:r w:rsidR="004D6D4F">
        <w:rPr>
          <w:rFonts w:ascii="Times New Roman" w:hAnsi="Times New Roman" w:cs="Times New Roman"/>
          <w:sz w:val="24"/>
          <w:szCs w:val="24"/>
        </w:rPr>
        <w:t>e</w:t>
      </w:r>
      <w:r w:rsidR="00764DFE" w:rsidRPr="00173726">
        <w:rPr>
          <w:rFonts w:ascii="Times New Roman" w:hAnsi="Times New Roman" w:cs="Times New Roman"/>
          <w:sz w:val="24"/>
          <w:szCs w:val="24"/>
        </w:rPr>
        <w:t>,</w:t>
      </w:r>
      <w:r w:rsidR="00BA0907" w:rsidRPr="00173726">
        <w:rPr>
          <w:rFonts w:ascii="Times New Roman" w:hAnsi="Times New Roman" w:cs="Times New Roman"/>
          <w:sz w:val="24"/>
          <w:szCs w:val="24"/>
        </w:rPr>
        <w:t xml:space="preserve"> töökorralduse, ehitustöö teostamise ja muude kavade esitamist (vajadusel nõudma ajutisi ja alalisi tööprojekte ja tööjooniseid). </w:t>
      </w:r>
      <w:r w:rsidR="002C1A08">
        <w:rPr>
          <w:rFonts w:ascii="Times New Roman" w:hAnsi="Times New Roman" w:cs="Times New Roman"/>
          <w:sz w:val="24"/>
          <w:szCs w:val="24"/>
        </w:rPr>
        <w:t>Täitja kohustub läbi vaatama t</w:t>
      </w:r>
      <w:r w:rsidR="00BA0907" w:rsidRPr="00173726">
        <w:rPr>
          <w:rFonts w:ascii="Times New Roman" w:hAnsi="Times New Roman" w:cs="Times New Roman"/>
          <w:sz w:val="24"/>
          <w:szCs w:val="24"/>
        </w:rPr>
        <w:t>öövõtja poolt esitatud dokumendid 10 päeva jooksul;</w:t>
      </w:r>
    </w:p>
    <w:p w14:paraId="252DACC6" w14:textId="2E48B4C5" w:rsidR="00BA0907" w:rsidRPr="00173726" w:rsidRDefault="00CA3420" w:rsidP="00F57227">
      <w:pPr>
        <w:pStyle w:val="Loendilik"/>
        <w:numPr>
          <w:ilvl w:val="1"/>
          <w:numId w:val="1"/>
        </w:numPr>
        <w:spacing w:after="0" w:line="240" w:lineRule="auto"/>
        <w:ind w:left="851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</w:t>
      </w:r>
      <w:r w:rsidR="00BA0907" w:rsidRPr="00173726">
        <w:rPr>
          <w:rFonts w:ascii="Times New Roman" w:hAnsi="Times New Roman" w:cs="Times New Roman"/>
          <w:sz w:val="24"/>
          <w:szCs w:val="24"/>
        </w:rPr>
        <w:t>salema õigea</w:t>
      </w:r>
      <w:r w:rsidR="002C1A08">
        <w:rPr>
          <w:rFonts w:ascii="Times New Roman" w:hAnsi="Times New Roman" w:cs="Times New Roman"/>
          <w:sz w:val="24"/>
          <w:szCs w:val="24"/>
        </w:rPr>
        <w:t>egses t</w:t>
      </w:r>
      <w:r w:rsidR="00BA0907" w:rsidRPr="00173726">
        <w:rPr>
          <w:rFonts w:ascii="Times New Roman" w:hAnsi="Times New Roman" w:cs="Times New Roman"/>
          <w:sz w:val="24"/>
          <w:szCs w:val="24"/>
        </w:rPr>
        <w:t>öö dokumenteerimises;</w:t>
      </w:r>
    </w:p>
    <w:p w14:paraId="05FC16B3" w14:textId="7C279F2B" w:rsidR="00BA0907" w:rsidRPr="00173726" w:rsidRDefault="00CA3420" w:rsidP="00F06B61">
      <w:pPr>
        <w:pStyle w:val="Loendilik"/>
        <w:numPr>
          <w:ilvl w:val="1"/>
          <w:numId w:val="1"/>
        </w:numPr>
        <w:spacing w:after="0" w:line="240" w:lineRule="auto"/>
        <w:ind w:left="851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</w:t>
      </w:r>
      <w:r w:rsidR="00E669D8" w:rsidRPr="00173726">
        <w:rPr>
          <w:rFonts w:ascii="Times New Roman" w:hAnsi="Times New Roman" w:cs="Times New Roman"/>
          <w:sz w:val="24"/>
          <w:szCs w:val="24"/>
        </w:rPr>
        <w:t>lema kohal</w:t>
      </w:r>
      <w:r w:rsidR="00FA55EB" w:rsidRPr="00173726">
        <w:rPr>
          <w:rFonts w:ascii="Times New Roman" w:hAnsi="Times New Roman" w:cs="Times New Roman"/>
          <w:sz w:val="24"/>
          <w:szCs w:val="24"/>
        </w:rPr>
        <w:t xml:space="preserve"> </w:t>
      </w:r>
      <w:r w:rsidR="003C683E" w:rsidRPr="00173726">
        <w:rPr>
          <w:rFonts w:ascii="Times New Roman" w:hAnsi="Times New Roman" w:cs="Times New Roman"/>
          <w:sz w:val="24"/>
          <w:szCs w:val="24"/>
        </w:rPr>
        <w:t xml:space="preserve">ja osalema vastuvõtutoimingute ja kaetud </w:t>
      </w:r>
      <w:r w:rsidR="00B66168" w:rsidRPr="00173726">
        <w:rPr>
          <w:rFonts w:ascii="Times New Roman" w:hAnsi="Times New Roman" w:cs="Times New Roman"/>
          <w:sz w:val="24"/>
          <w:szCs w:val="24"/>
        </w:rPr>
        <w:t xml:space="preserve">tööde </w:t>
      </w:r>
      <w:r w:rsidR="003C683E" w:rsidRPr="00173726">
        <w:rPr>
          <w:rFonts w:ascii="Times New Roman" w:hAnsi="Times New Roman" w:cs="Times New Roman"/>
          <w:sz w:val="24"/>
          <w:szCs w:val="24"/>
        </w:rPr>
        <w:t>vastuvõtmise</w:t>
      </w:r>
      <w:r w:rsidR="00F75491" w:rsidRPr="00173726">
        <w:rPr>
          <w:rFonts w:ascii="Times New Roman" w:hAnsi="Times New Roman" w:cs="Times New Roman"/>
          <w:sz w:val="24"/>
          <w:szCs w:val="24"/>
        </w:rPr>
        <w:t>l</w:t>
      </w:r>
      <w:r w:rsidR="00E357C2" w:rsidRPr="00173726">
        <w:rPr>
          <w:rFonts w:ascii="Times New Roman" w:hAnsi="Times New Roman" w:cs="Times New Roman"/>
          <w:sz w:val="24"/>
          <w:szCs w:val="24"/>
        </w:rPr>
        <w:t>,</w:t>
      </w:r>
      <w:r w:rsidR="00E669D8" w:rsidRPr="00173726">
        <w:rPr>
          <w:rFonts w:ascii="Times New Roman" w:hAnsi="Times New Roman" w:cs="Times New Roman"/>
          <w:sz w:val="24"/>
          <w:szCs w:val="24"/>
        </w:rPr>
        <w:t xml:space="preserve"> </w:t>
      </w:r>
      <w:r w:rsidR="00F75491" w:rsidRPr="00173726">
        <w:rPr>
          <w:rFonts w:ascii="Times New Roman" w:hAnsi="Times New Roman" w:cs="Times New Roman"/>
          <w:sz w:val="24"/>
          <w:szCs w:val="24"/>
        </w:rPr>
        <w:t>labori katsekehade võtmisel</w:t>
      </w:r>
      <w:r w:rsidR="00E357C2" w:rsidRPr="00173726">
        <w:rPr>
          <w:rFonts w:ascii="Times New Roman" w:hAnsi="Times New Roman" w:cs="Times New Roman"/>
          <w:sz w:val="24"/>
          <w:szCs w:val="24"/>
        </w:rPr>
        <w:t xml:space="preserve"> ning</w:t>
      </w:r>
      <w:r w:rsidR="00F75491" w:rsidRPr="00173726">
        <w:rPr>
          <w:rFonts w:ascii="Times New Roman" w:hAnsi="Times New Roman" w:cs="Times New Roman"/>
          <w:sz w:val="24"/>
          <w:szCs w:val="24"/>
        </w:rPr>
        <w:t xml:space="preserve"> alljärgnevate tööprotsesside juures</w:t>
      </w:r>
      <w:r w:rsidR="00E9527D" w:rsidRPr="00173726">
        <w:rPr>
          <w:rFonts w:ascii="Times New Roman" w:hAnsi="Times New Roman" w:cs="Times New Roman"/>
          <w:sz w:val="24"/>
          <w:szCs w:val="24"/>
        </w:rPr>
        <w:t>:</w:t>
      </w:r>
      <w:r w:rsidR="00E669D8" w:rsidRPr="0017372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606CB2A" w14:textId="75A9BEB8" w:rsidR="005B4E03" w:rsidRPr="00173726" w:rsidRDefault="002C1A08" w:rsidP="00F06B61">
      <w:pPr>
        <w:pStyle w:val="Loendilik"/>
        <w:numPr>
          <w:ilvl w:val="2"/>
          <w:numId w:val="1"/>
        </w:numPr>
        <w:spacing w:after="0" w:line="240" w:lineRule="auto"/>
        <w:ind w:left="1225" w:hanging="50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bookmarkStart w:id="3" w:name="_Hlk496626227"/>
      <w:r>
        <w:rPr>
          <w:rFonts w:ascii="Times New Roman" w:hAnsi="Times New Roman" w:cs="Times New Roman"/>
          <w:sz w:val="24"/>
          <w:szCs w:val="24"/>
        </w:rPr>
        <w:t>e</w:t>
      </w:r>
      <w:r w:rsidR="00761DF4" w:rsidRPr="00173726">
        <w:rPr>
          <w:rFonts w:ascii="Times New Roman" w:hAnsi="Times New Roman" w:cs="Times New Roman"/>
          <w:sz w:val="24"/>
          <w:szCs w:val="24"/>
        </w:rPr>
        <w:t>hitus</w:t>
      </w:r>
      <w:r w:rsidR="00152414" w:rsidRPr="00173726">
        <w:rPr>
          <w:rFonts w:ascii="Times New Roman" w:hAnsi="Times New Roman" w:cs="Times New Roman"/>
          <w:sz w:val="24"/>
          <w:szCs w:val="24"/>
        </w:rPr>
        <w:t>likud tööprotsessid</w:t>
      </w:r>
      <w:r w:rsidR="000A51CF" w:rsidRPr="00173726">
        <w:rPr>
          <w:rFonts w:ascii="Times New Roman" w:hAnsi="Times New Roman" w:cs="Times New Roman"/>
          <w:sz w:val="24"/>
          <w:szCs w:val="24"/>
        </w:rPr>
        <w:t xml:space="preserve">, kus </w:t>
      </w:r>
      <w:r w:rsidR="00263E0C" w:rsidRPr="00173726">
        <w:rPr>
          <w:rFonts w:ascii="Times New Roman" w:hAnsi="Times New Roman" w:cs="Times New Roman"/>
          <w:sz w:val="24"/>
          <w:szCs w:val="24"/>
        </w:rPr>
        <w:t xml:space="preserve">üks </w:t>
      </w:r>
      <w:r w:rsidR="00CA3420">
        <w:rPr>
          <w:rFonts w:ascii="Times New Roman" w:hAnsi="Times New Roman" w:cs="Times New Roman"/>
          <w:sz w:val="24"/>
          <w:szCs w:val="24"/>
        </w:rPr>
        <w:t>t</w:t>
      </w:r>
      <w:r>
        <w:rPr>
          <w:rFonts w:ascii="Times New Roman" w:hAnsi="Times New Roman" w:cs="Times New Roman"/>
          <w:sz w:val="24"/>
          <w:szCs w:val="24"/>
        </w:rPr>
        <w:t>äitja</w:t>
      </w:r>
      <w:r w:rsidR="00B66168" w:rsidRPr="00173726">
        <w:rPr>
          <w:rFonts w:ascii="Times New Roman" w:hAnsi="Times New Roman" w:cs="Times New Roman"/>
          <w:sz w:val="24"/>
          <w:szCs w:val="24"/>
        </w:rPr>
        <w:t xml:space="preserve"> meeskonnaliige </w:t>
      </w:r>
      <w:r w:rsidR="00263E0C" w:rsidRPr="00173726">
        <w:rPr>
          <w:rFonts w:ascii="Times New Roman" w:hAnsi="Times New Roman" w:cs="Times New Roman"/>
          <w:sz w:val="24"/>
          <w:szCs w:val="24"/>
        </w:rPr>
        <w:t>peab vahetult tööprotsessi juures</w:t>
      </w:r>
      <w:r w:rsidR="00173726" w:rsidRPr="00173726">
        <w:rPr>
          <w:rFonts w:ascii="Times New Roman" w:hAnsi="Times New Roman" w:cs="Times New Roman"/>
          <w:sz w:val="24"/>
          <w:szCs w:val="24"/>
        </w:rPr>
        <w:t xml:space="preserve"> kontrollima töö vastavust tehnoloogia ja lepingulistele nõuetele ning tööohutusnõuete täitmist, dokumenteerides kõik avastatud puudused. (Samaaegselt ei </w:t>
      </w:r>
      <w:r w:rsidR="000A51CF" w:rsidRPr="00173726">
        <w:rPr>
          <w:rFonts w:ascii="Times New Roman" w:hAnsi="Times New Roman" w:cs="Times New Roman"/>
          <w:sz w:val="24"/>
          <w:szCs w:val="24"/>
        </w:rPr>
        <w:t xml:space="preserve">või osaleda </w:t>
      </w:r>
      <w:r w:rsidR="00BA1A7B" w:rsidRPr="00173726">
        <w:rPr>
          <w:rFonts w:ascii="Times New Roman" w:hAnsi="Times New Roman" w:cs="Times New Roman"/>
          <w:sz w:val="24"/>
          <w:szCs w:val="24"/>
        </w:rPr>
        <w:t>paralleel</w:t>
      </w:r>
      <w:r w:rsidR="000B7F6D" w:rsidRPr="00173726">
        <w:rPr>
          <w:rFonts w:ascii="Times New Roman" w:hAnsi="Times New Roman" w:cs="Times New Roman"/>
          <w:sz w:val="24"/>
          <w:szCs w:val="24"/>
        </w:rPr>
        <w:t>setel</w:t>
      </w:r>
      <w:r w:rsidR="00BA1A7B" w:rsidRPr="00173726">
        <w:rPr>
          <w:rFonts w:ascii="Times New Roman" w:hAnsi="Times New Roman" w:cs="Times New Roman"/>
          <w:sz w:val="24"/>
          <w:szCs w:val="24"/>
        </w:rPr>
        <w:t xml:space="preserve"> </w:t>
      </w:r>
      <w:r w:rsidR="00173726" w:rsidRPr="00173726">
        <w:rPr>
          <w:rFonts w:ascii="Times New Roman" w:hAnsi="Times New Roman" w:cs="Times New Roman"/>
          <w:sz w:val="24"/>
          <w:szCs w:val="24"/>
        </w:rPr>
        <w:t xml:space="preserve">või </w:t>
      </w:r>
      <w:r w:rsidR="00670358" w:rsidRPr="00173726">
        <w:rPr>
          <w:rFonts w:ascii="Times New Roman" w:hAnsi="Times New Roman" w:cs="Times New Roman"/>
          <w:sz w:val="24"/>
          <w:szCs w:val="24"/>
        </w:rPr>
        <w:t xml:space="preserve">kattuvatel </w:t>
      </w:r>
      <w:r w:rsidR="00BA1A7B" w:rsidRPr="00173726">
        <w:rPr>
          <w:rFonts w:ascii="Times New Roman" w:hAnsi="Times New Roman" w:cs="Times New Roman"/>
          <w:sz w:val="24"/>
          <w:szCs w:val="24"/>
        </w:rPr>
        <w:t>tööprotsessi</w:t>
      </w:r>
      <w:r w:rsidR="00F75491" w:rsidRPr="00173726">
        <w:rPr>
          <w:rFonts w:ascii="Times New Roman" w:hAnsi="Times New Roman" w:cs="Times New Roman"/>
          <w:sz w:val="24"/>
          <w:szCs w:val="24"/>
        </w:rPr>
        <w:t>del</w:t>
      </w:r>
      <w:r w:rsidR="00173726" w:rsidRPr="00173726">
        <w:rPr>
          <w:rFonts w:ascii="Times New Roman" w:hAnsi="Times New Roman" w:cs="Times New Roman"/>
          <w:sz w:val="24"/>
          <w:szCs w:val="24"/>
        </w:rPr>
        <w:t>)</w:t>
      </w:r>
    </w:p>
    <w:p w14:paraId="00DB0A4A" w14:textId="56596E64" w:rsidR="005B4E03" w:rsidRPr="00173726" w:rsidRDefault="007229EB" w:rsidP="00F06B61">
      <w:pPr>
        <w:pStyle w:val="Loendilik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Truupide/sildade paigaldamine mille läbimõõt on ≥1000mm</w:t>
      </w:r>
      <w:r w:rsidR="0091314C">
        <w:rPr>
          <w:rFonts w:ascii="Times New Roman" w:hAnsi="Times New Roman" w:cs="Times New Roman"/>
          <w:sz w:val="24"/>
          <w:szCs w:val="24"/>
        </w:rPr>
        <w:t>.</w:t>
      </w:r>
    </w:p>
    <w:p w14:paraId="60555255" w14:textId="64266492" w:rsidR="005B4E03" w:rsidRPr="00B939AD" w:rsidRDefault="00CA3420" w:rsidP="00F06B61">
      <w:pPr>
        <w:pStyle w:val="Loendilik"/>
        <w:numPr>
          <w:ilvl w:val="2"/>
          <w:numId w:val="1"/>
        </w:numPr>
        <w:spacing w:after="0" w:line="240" w:lineRule="auto"/>
        <w:ind w:left="1225" w:hanging="50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lastRenderedPageBreak/>
        <w:t>t</w:t>
      </w:r>
      <w:r w:rsidR="00263E0C" w:rsidRPr="00B939AD">
        <w:rPr>
          <w:rFonts w:ascii="Times New Roman" w:hAnsi="Times New Roman" w:cs="Times New Roman"/>
          <w:sz w:val="24"/>
          <w:szCs w:val="24"/>
        </w:rPr>
        <w:t>ee-ehituslikud</w:t>
      </w:r>
      <w:proofErr w:type="spellEnd"/>
      <w:r w:rsidR="00263E0C" w:rsidRPr="00B939AD">
        <w:rPr>
          <w:rFonts w:ascii="Times New Roman" w:hAnsi="Times New Roman" w:cs="Times New Roman"/>
          <w:sz w:val="24"/>
          <w:szCs w:val="24"/>
        </w:rPr>
        <w:t xml:space="preserve"> t</w:t>
      </w:r>
      <w:r w:rsidR="00F75491" w:rsidRPr="00B939AD">
        <w:rPr>
          <w:rFonts w:ascii="Times New Roman" w:hAnsi="Times New Roman" w:cs="Times New Roman"/>
          <w:sz w:val="24"/>
          <w:szCs w:val="24"/>
        </w:rPr>
        <w:t>ööprotsessid</w:t>
      </w:r>
      <w:r w:rsidR="00654C7D" w:rsidRPr="00B939AD">
        <w:rPr>
          <w:rFonts w:ascii="Times New Roman" w:hAnsi="Times New Roman" w:cs="Times New Roman"/>
          <w:sz w:val="24"/>
          <w:szCs w:val="24"/>
        </w:rPr>
        <w:t>,</w:t>
      </w:r>
      <w:r w:rsidR="00F75491" w:rsidRPr="00B939AD">
        <w:rPr>
          <w:rFonts w:ascii="Times New Roman" w:hAnsi="Times New Roman" w:cs="Times New Roman"/>
          <w:sz w:val="24"/>
          <w:szCs w:val="24"/>
        </w:rPr>
        <w:t xml:space="preserve"> kus </w:t>
      </w:r>
      <w:r w:rsidR="00263E0C" w:rsidRPr="00B939AD">
        <w:rPr>
          <w:rFonts w:ascii="Times New Roman" w:hAnsi="Times New Roman" w:cs="Times New Roman"/>
          <w:sz w:val="24"/>
          <w:szCs w:val="24"/>
        </w:rPr>
        <w:t>üks</w:t>
      </w:r>
      <w:r w:rsidR="00F75491" w:rsidRPr="00B939A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</w:t>
      </w:r>
      <w:r w:rsidR="002C1A08">
        <w:rPr>
          <w:rFonts w:ascii="Times New Roman" w:hAnsi="Times New Roman" w:cs="Times New Roman"/>
          <w:sz w:val="24"/>
          <w:szCs w:val="24"/>
        </w:rPr>
        <w:t>äitja</w:t>
      </w:r>
      <w:r w:rsidR="00F75491" w:rsidRPr="00B939AD">
        <w:rPr>
          <w:rFonts w:ascii="Times New Roman" w:hAnsi="Times New Roman" w:cs="Times New Roman"/>
          <w:sz w:val="24"/>
          <w:szCs w:val="24"/>
        </w:rPr>
        <w:t xml:space="preserve"> </w:t>
      </w:r>
      <w:r w:rsidR="00263E0C" w:rsidRPr="00B939AD">
        <w:rPr>
          <w:rFonts w:ascii="Times New Roman" w:hAnsi="Times New Roman" w:cs="Times New Roman"/>
          <w:sz w:val="24"/>
          <w:szCs w:val="24"/>
        </w:rPr>
        <w:t xml:space="preserve">meeskonnaliige </w:t>
      </w:r>
      <w:r w:rsidR="000A51CF" w:rsidRPr="00B939AD">
        <w:rPr>
          <w:rFonts w:ascii="Times New Roman" w:hAnsi="Times New Roman" w:cs="Times New Roman"/>
          <w:sz w:val="24"/>
          <w:szCs w:val="24"/>
        </w:rPr>
        <w:t>võib</w:t>
      </w:r>
      <w:r w:rsidR="00173726" w:rsidRPr="00B939AD">
        <w:rPr>
          <w:rFonts w:ascii="Times New Roman" w:hAnsi="Times New Roman" w:cs="Times New Roman"/>
          <w:sz w:val="24"/>
          <w:szCs w:val="24"/>
        </w:rPr>
        <w:t xml:space="preserve"> kontrollida </w:t>
      </w:r>
      <w:r w:rsidR="00DF504D" w:rsidRPr="00B939AD">
        <w:rPr>
          <w:rFonts w:ascii="Times New Roman" w:hAnsi="Times New Roman" w:cs="Times New Roman"/>
          <w:sz w:val="24"/>
          <w:szCs w:val="24"/>
        </w:rPr>
        <w:t xml:space="preserve">valmiva töö ja teostatava </w:t>
      </w:r>
      <w:r w:rsidR="00173726" w:rsidRPr="00B939AD">
        <w:rPr>
          <w:rFonts w:ascii="Times New Roman" w:hAnsi="Times New Roman" w:cs="Times New Roman"/>
          <w:sz w:val="24"/>
          <w:szCs w:val="24"/>
        </w:rPr>
        <w:t>töö</w:t>
      </w:r>
      <w:r w:rsidR="00DF504D" w:rsidRPr="00B94D3C">
        <w:rPr>
          <w:rFonts w:ascii="Times New Roman" w:hAnsi="Times New Roman" w:cs="Times New Roman"/>
          <w:sz w:val="24"/>
          <w:szCs w:val="24"/>
        </w:rPr>
        <w:t>protsessi</w:t>
      </w:r>
      <w:r w:rsidR="00173726" w:rsidRPr="00B94D3C">
        <w:rPr>
          <w:rFonts w:ascii="Times New Roman" w:hAnsi="Times New Roman" w:cs="Times New Roman"/>
          <w:sz w:val="24"/>
          <w:szCs w:val="24"/>
        </w:rPr>
        <w:t xml:space="preserve"> vastavust tehnoloogia ja lepingulistele nõuetele mitmel</w:t>
      </w:r>
      <w:r w:rsidR="000A51CF" w:rsidRPr="00B939AD">
        <w:rPr>
          <w:rFonts w:ascii="Times New Roman" w:hAnsi="Times New Roman" w:cs="Times New Roman"/>
          <w:sz w:val="24"/>
          <w:szCs w:val="24"/>
        </w:rPr>
        <w:t xml:space="preserve"> </w:t>
      </w:r>
      <w:r w:rsidR="003C683E" w:rsidRPr="00B939AD">
        <w:rPr>
          <w:rFonts w:ascii="Times New Roman" w:hAnsi="Times New Roman" w:cs="Times New Roman"/>
          <w:sz w:val="24"/>
          <w:szCs w:val="24"/>
        </w:rPr>
        <w:t>paralleel</w:t>
      </w:r>
      <w:r w:rsidR="005B4E03" w:rsidRPr="00B939AD">
        <w:rPr>
          <w:rFonts w:ascii="Times New Roman" w:hAnsi="Times New Roman" w:cs="Times New Roman"/>
          <w:sz w:val="24"/>
          <w:szCs w:val="24"/>
        </w:rPr>
        <w:t xml:space="preserve"> </w:t>
      </w:r>
      <w:r w:rsidR="00263E0C" w:rsidRPr="00B939AD">
        <w:rPr>
          <w:rFonts w:ascii="Times New Roman" w:hAnsi="Times New Roman" w:cs="Times New Roman"/>
          <w:sz w:val="24"/>
          <w:szCs w:val="24"/>
        </w:rPr>
        <w:t>(kattuval</w:t>
      </w:r>
      <w:r w:rsidR="00670358" w:rsidRPr="00B939AD">
        <w:rPr>
          <w:rFonts w:ascii="Times New Roman" w:hAnsi="Times New Roman" w:cs="Times New Roman"/>
          <w:sz w:val="24"/>
          <w:szCs w:val="24"/>
        </w:rPr>
        <w:t xml:space="preserve">) </w:t>
      </w:r>
      <w:r w:rsidR="005B4E03" w:rsidRPr="00B939AD">
        <w:rPr>
          <w:rFonts w:ascii="Times New Roman" w:hAnsi="Times New Roman" w:cs="Times New Roman"/>
          <w:sz w:val="24"/>
          <w:szCs w:val="24"/>
        </w:rPr>
        <w:t>tööprotsessi</w:t>
      </w:r>
      <w:r w:rsidR="00263E0C" w:rsidRPr="00B939AD">
        <w:rPr>
          <w:rFonts w:ascii="Times New Roman" w:hAnsi="Times New Roman" w:cs="Times New Roman"/>
          <w:sz w:val="24"/>
          <w:szCs w:val="24"/>
        </w:rPr>
        <w:t>l</w:t>
      </w:r>
      <w:r w:rsidR="005B4E03" w:rsidRPr="00B939AD">
        <w:rPr>
          <w:rFonts w:ascii="Times New Roman" w:hAnsi="Times New Roman" w:cs="Times New Roman"/>
          <w:sz w:val="24"/>
          <w:szCs w:val="24"/>
        </w:rPr>
        <w:t>:</w:t>
      </w:r>
    </w:p>
    <w:p w14:paraId="6364BBCF" w14:textId="7D3F741D" w:rsidR="00196EA9" w:rsidRPr="00173726" w:rsidRDefault="00DA69CE" w:rsidP="00F06B61">
      <w:pPr>
        <w:pStyle w:val="Loendilik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tee</w:t>
      </w:r>
      <w:r w:rsidR="00925B1B" w:rsidRPr="00173726">
        <w:rPr>
          <w:rFonts w:ascii="Times New Roman" w:hAnsi="Times New Roman" w:cs="Times New Roman"/>
          <w:sz w:val="24"/>
          <w:szCs w:val="24"/>
        </w:rPr>
        <w:t xml:space="preserve">aluse </w:t>
      </w:r>
      <w:r w:rsidR="003C683E" w:rsidRPr="00173726">
        <w:rPr>
          <w:rFonts w:ascii="Times New Roman" w:hAnsi="Times New Roman" w:cs="Times New Roman"/>
          <w:sz w:val="24"/>
          <w:szCs w:val="24"/>
        </w:rPr>
        <w:t>ehitamine</w:t>
      </w:r>
      <w:r w:rsidR="00173726" w:rsidRPr="00173726">
        <w:rPr>
          <w:rFonts w:ascii="Times New Roman" w:hAnsi="Times New Roman" w:cs="Times New Roman"/>
          <w:sz w:val="24"/>
          <w:szCs w:val="24"/>
        </w:rPr>
        <w:t>;</w:t>
      </w:r>
    </w:p>
    <w:p w14:paraId="4E59C130" w14:textId="2152E4B9" w:rsidR="00196EA9" w:rsidRPr="00F06B61" w:rsidRDefault="00DA69CE" w:rsidP="00F06B61">
      <w:pPr>
        <w:pStyle w:val="Loendilik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geotekstiili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jms.</w:t>
      </w:r>
      <w:r w:rsidR="00152414" w:rsidRPr="0017372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paigaldamine</w:t>
      </w:r>
      <w:r w:rsidR="00152414" w:rsidRPr="00173726">
        <w:rPr>
          <w:rFonts w:ascii="Times New Roman" w:hAnsi="Times New Roman" w:cs="Times New Roman"/>
          <w:sz w:val="24"/>
          <w:szCs w:val="24"/>
        </w:rPr>
        <w:t>;</w:t>
      </w:r>
    </w:p>
    <w:p w14:paraId="4CBA0185" w14:textId="391FEEAC" w:rsidR="00E9527D" w:rsidRDefault="00CA3420" w:rsidP="001601C3">
      <w:pPr>
        <w:pStyle w:val="Loendilik"/>
        <w:numPr>
          <w:ilvl w:val="2"/>
          <w:numId w:val="1"/>
        </w:numPr>
        <w:spacing w:after="0" w:line="240" w:lineRule="auto"/>
        <w:ind w:hanging="64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bookmarkStart w:id="4" w:name="_Hlk496626274"/>
      <w:bookmarkStart w:id="5" w:name="_GoBack"/>
      <w:bookmarkEnd w:id="3"/>
      <w:bookmarkEnd w:id="5"/>
      <w:r>
        <w:rPr>
          <w:rFonts w:ascii="Times New Roman" w:hAnsi="Times New Roman" w:cs="Times New Roman"/>
          <w:sz w:val="24"/>
          <w:szCs w:val="24"/>
        </w:rPr>
        <w:t>t</w:t>
      </w:r>
      <w:r w:rsidR="008A2117" w:rsidRPr="00173726">
        <w:rPr>
          <w:rFonts w:ascii="Times New Roman" w:hAnsi="Times New Roman" w:cs="Times New Roman"/>
          <w:sz w:val="24"/>
          <w:szCs w:val="24"/>
        </w:rPr>
        <w:t>ööprotsessid, mi</w:t>
      </w:r>
      <w:r w:rsidR="00DE0985" w:rsidRPr="00173726">
        <w:rPr>
          <w:rFonts w:ascii="Times New Roman" w:hAnsi="Times New Roman" w:cs="Times New Roman"/>
          <w:sz w:val="24"/>
          <w:szCs w:val="24"/>
        </w:rPr>
        <w:t>da</w:t>
      </w:r>
      <w:r w:rsidR="008A2117" w:rsidRPr="00173726">
        <w:rPr>
          <w:rFonts w:ascii="Times New Roman" w:hAnsi="Times New Roman" w:cs="Times New Roman"/>
          <w:sz w:val="24"/>
          <w:szCs w:val="24"/>
        </w:rPr>
        <w:t xml:space="preserve"> ei ole kirjeldatud punkti </w:t>
      </w:r>
      <w:r w:rsidR="008A2117" w:rsidRPr="002234D0">
        <w:rPr>
          <w:rFonts w:ascii="Times New Roman" w:hAnsi="Times New Roman" w:cs="Times New Roman"/>
          <w:sz w:val="24"/>
          <w:szCs w:val="24"/>
        </w:rPr>
        <w:t>4.</w:t>
      </w:r>
      <w:r w:rsidR="00227013">
        <w:rPr>
          <w:rFonts w:ascii="Times New Roman" w:hAnsi="Times New Roman" w:cs="Times New Roman"/>
          <w:sz w:val="24"/>
          <w:szCs w:val="24"/>
        </w:rPr>
        <w:t>7</w:t>
      </w:r>
      <w:r w:rsidR="00970201" w:rsidRPr="00173726">
        <w:rPr>
          <w:rFonts w:ascii="Times New Roman" w:hAnsi="Times New Roman" w:cs="Times New Roman"/>
          <w:sz w:val="24"/>
          <w:szCs w:val="24"/>
        </w:rPr>
        <w:t xml:space="preserve"> </w:t>
      </w:r>
      <w:r w:rsidR="003A6037" w:rsidRPr="00173726">
        <w:rPr>
          <w:rFonts w:ascii="Times New Roman" w:hAnsi="Times New Roman" w:cs="Times New Roman"/>
          <w:sz w:val="24"/>
          <w:szCs w:val="24"/>
        </w:rPr>
        <w:t>all,</w:t>
      </w:r>
      <w:r w:rsidR="008A2117" w:rsidRPr="00173726">
        <w:rPr>
          <w:rFonts w:ascii="Times New Roman" w:hAnsi="Times New Roman" w:cs="Times New Roman"/>
          <w:sz w:val="24"/>
          <w:szCs w:val="24"/>
        </w:rPr>
        <w:t xml:space="preserve"> võib </w:t>
      </w:r>
      <w:r w:rsidR="00227013" w:rsidRPr="00227013">
        <w:rPr>
          <w:rFonts w:ascii="Times New Roman" w:hAnsi="Times New Roman" w:cs="Times New Roman"/>
          <w:sz w:val="24"/>
          <w:szCs w:val="24"/>
        </w:rPr>
        <w:t xml:space="preserve">avakoosolekul </w:t>
      </w:r>
      <w:r w:rsidR="008A2117" w:rsidRPr="00173726">
        <w:rPr>
          <w:rFonts w:ascii="Times New Roman" w:hAnsi="Times New Roman" w:cs="Times New Roman"/>
          <w:sz w:val="24"/>
          <w:szCs w:val="24"/>
        </w:rPr>
        <w:t>kokku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A2117" w:rsidRPr="00173726">
        <w:rPr>
          <w:rFonts w:ascii="Times New Roman" w:hAnsi="Times New Roman" w:cs="Times New Roman"/>
          <w:sz w:val="24"/>
          <w:szCs w:val="24"/>
        </w:rPr>
        <w:t>lepp</w:t>
      </w:r>
      <w:r w:rsidR="00227013">
        <w:rPr>
          <w:rFonts w:ascii="Times New Roman" w:hAnsi="Times New Roman" w:cs="Times New Roman"/>
          <w:sz w:val="24"/>
          <w:szCs w:val="24"/>
        </w:rPr>
        <w:t>ida ja</w:t>
      </w:r>
      <w:r w:rsidR="008A2117" w:rsidRPr="00173726">
        <w:rPr>
          <w:rFonts w:ascii="Times New Roman" w:hAnsi="Times New Roman" w:cs="Times New Roman"/>
          <w:sz w:val="24"/>
          <w:szCs w:val="24"/>
        </w:rPr>
        <w:t xml:space="preserve"> </w:t>
      </w:r>
      <w:r w:rsidR="00EF2126" w:rsidRPr="00173726">
        <w:rPr>
          <w:rFonts w:ascii="Times New Roman" w:hAnsi="Times New Roman" w:cs="Times New Roman"/>
          <w:sz w:val="24"/>
          <w:szCs w:val="24"/>
        </w:rPr>
        <w:t xml:space="preserve">nimekirja </w:t>
      </w:r>
      <w:r w:rsidR="00DE0985" w:rsidRPr="00173726">
        <w:rPr>
          <w:rFonts w:ascii="Times New Roman" w:hAnsi="Times New Roman" w:cs="Times New Roman"/>
          <w:sz w:val="24"/>
          <w:szCs w:val="24"/>
        </w:rPr>
        <w:t>juurde lisada</w:t>
      </w:r>
      <w:r w:rsidR="008A2117" w:rsidRPr="00173726">
        <w:rPr>
          <w:rFonts w:ascii="Times New Roman" w:hAnsi="Times New Roman" w:cs="Times New Roman"/>
          <w:sz w:val="24"/>
          <w:szCs w:val="24"/>
        </w:rPr>
        <w:t xml:space="preserve">, </w:t>
      </w:r>
      <w:r w:rsidR="00A05020" w:rsidRPr="00173726">
        <w:rPr>
          <w:rFonts w:ascii="Times New Roman" w:hAnsi="Times New Roman" w:cs="Times New Roman"/>
          <w:sz w:val="24"/>
          <w:szCs w:val="24"/>
        </w:rPr>
        <w:t>kui seda nõuab objekt</w:t>
      </w:r>
      <w:r w:rsidR="00F5261E" w:rsidRPr="00173726">
        <w:rPr>
          <w:rFonts w:ascii="Times New Roman" w:hAnsi="Times New Roman" w:cs="Times New Roman"/>
          <w:sz w:val="24"/>
          <w:szCs w:val="24"/>
        </w:rPr>
        <w:t>i</w:t>
      </w:r>
      <w:r w:rsidR="00A05020" w:rsidRPr="00173726">
        <w:rPr>
          <w:rFonts w:ascii="Times New Roman" w:hAnsi="Times New Roman" w:cs="Times New Roman"/>
          <w:sz w:val="24"/>
          <w:szCs w:val="24"/>
        </w:rPr>
        <w:t xml:space="preserve"> või tööde </w:t>
      </w:r>
      <w:r w:rsidR="00BA1A7B" w:rsidRPr="00173726">
        <w:rPr>
          <w:rFonts w:ascii="Times New Roman" w:hAnsi="Times New Roman" w:cs="Times New Roman"/>
          <w:sz w:val="24"/>
          <w:szCs w:val="24"/>
        </w:rPr>
        <w:t>iseloom</w:t>
      </w:r>
      <w:r w:rsidR="00A05020" w:rsidRPr="00173726">
        <w:rPr>
          <w:rFonts w:ascii="Times New Roman" w:hAnsi="Times New Roman" w:cs="Times New Roman"/>
          <w:sz w:val="24"/>
          <w:szCs w:val="24"/>
        </w:rPr>
        <w:t xml:space="preserve"> (kontroll karjääris</w:t>
      </w:r>
      <w:r w:rsidR="000B7448" w:rsidRPr="00173726">
        <w:rPr>
          <w:rFonts w:ascii="Times New Roman" w:hAnsi="Times New Roman" w:cs="Times New Roman"/>
          <w:sz w:val="24"/>
          <w:szCs w:val="24"/>
        </w:rPr>
        <w:t>, täiendavad proovid,</w:t>
      </w:r>
      <w:r w:rsidR="00173726" w:rsidRPr="00173726">
        <w:rPr>
          <w:rFonts w:ascii="Times New Roman" w:hAnsi="Times New Roman" w:cs="Times New Roman"/>
          <w:sz w:val="24"/>
          <w:szCs w:val="24"/>
        </w:rPr>
        <w:t xml:space="preserve"> jms</w:t>
      </w:r>
      <w:r w:rsidR="00A05020" w:rsidRPr="00173726">
        <w:rPr>
          <w:rFonts w:ascii="Times New Roman" w:hAnsi="Times New Roman" w:cs="Times New Roman"/>
          <w:sz w:val="24"/>
          <w:szCs w:val="24"/>
        </w:rPr>
        <w:t>)</w:t>
      </w:r>
      <w:r w:rsidR="008A2117" w:rsidRPr="00173726">
        <w:rPr>
          <w:rFonts w:ascii="Times New Roman" w:hAnsi="Times New Roman" w:cs="Times New Roman"/>
          <w:sz w:val="24"/>
          <w:szCs w:val="24"/>
        </w:rPr>
        <w:t xml:space="preserve">. </w:t>
      </w:r>
      <w:bookmarkEnd w:id="4"/>
    </w:p>
    <w:p w14:paraId="53EDBAE9" w14:textId="5C6A9AD2" w:rsidR="00A50E33" w:rsidRPr="00DA69CE" w:rsidRDefault="00CA3420" w:rsidP="00F06B61">
      <w:pPr>
        <w:pStyle w:val="Loendilik"/>
        <w:numPr>
          <w:ilvl w:val="1"/>
          <w:numId w:val="1"/>
        </w:numPr>
        <w:spacing w:after="0" w:line="240" w:lineRule="auto"/>
        <w:ind w:left="993" w:hanging="709"/>
        <w:jc w:val="both"/>
        <w:rPr>
          <w:rFonts w:ascii="Times New Roman" w:hAnsi="Times New Roman" w:cs="Times New Roman"/>
          <w:sz w:val="24"/>
          <w:szCs w:val="24"/>
        </w:rPr>
      </w:pPr>
      <w:bookmarkStart w:id="6" w:name="_Hlk496626327"/>
      <w:r>
        <w:rPr>
          <w:rFonts w:ascii="Times New Roman" w:hAnsi="Times New Roman" w:cs="Times New Roman"/>
          <w:sz w:val="24"/>
          <w:szCs w:val="24"/>
        </w:rPr>
        <w:t>L</w:t>
      </w:r>
      <w:r w:rsidR="004E0BC1" w:rsidRPr="00DA69CE">
        <w:rPr>
          <w:rFonts w:ascii="Times New Roman" w:hAnsi="Times New Roman" w:cs="Times New Roman"/>
          <w:sz w:val="24"/>
          <w:szCs w:val="24"/>
        </w:rPr>
        <w:t>aadima</w:t>
      </w:r>
      <w:r w:rsidR="00F75491" w:rsidRPr="00DA69CE">
        <w:rPr>
          <w:rFonts w:ascii="Times New Roman" w:hAnsi="Times New Roman" w:cs="Times New Roman"/>
          <w:sz w:val="24"/>
          <w:szCs w:val="24"/>
        </w:rPr>
        <w:t xml:space="preserve"> </w:t>
      </w:r>
      <w:r w:rsidR="00565865" w:rsidRPr="00DA69CE">
        <w:rPr>
          <w:rFonts w:ascii="Times New Roman" w:hAnsi="Times New Roman" w:cs="Times New Roman"/>
          <w:sz w:val="24"/>
          <w:szCs w:val="24"/>
        </w:rPr>
        <w:t>iga</w:t>
      </w:r>
      <w:r w:rsidR="00DA69CE" w:rsidRPr="00DA69CE">
        <w:rPr>
          <w:rFonts w:ascii="Times New Roman" w:hAnsi="Times New Roman" w:cs="Times New Roman"/>
          <w:sz w:val="24"/>
          <w:szCs w:val="24"/>
        </w:rPr>
        <w:t>nädalase</w:t>
      </w:r>
      <w:r w:rsidR="00565865" w:rsidRPr="00DA69CE">
        <w:rPr>
          <w:rFonts w:ascii="Times New Roman" w:hAnsi="Times New Roman" w:cs="Times New Roman"/>
          <w:sz w:val="24"/>
          <w:szCs w:val="24"/>
        </w:rPr>
        <w:t xml:space="preserve">lt </w:t>
      </w:r>
      <w:r>
        <w:rPr>
          <w:rFonts w:ascii="Times New Roman" w:hAnsi="Times New Roman" w:cs="Times New Roman"/>
          <w:sz w:val="24"/>
          <w:szCs w:val="24"/>
        </w:rPr>
        <w:t>t</w:t>
      </w:r>
      <w:r w:rsidR="002C1A08">
        <w:rPr>
          <w:rFonts w:ascii="Times New Roman" w:hAnsi="Times New Roman" w:cs="Times New Roman"/>
          <w:sz w:val="24"/>
          <w:szCs w:val="24"/>
        </w:rPr>
        <w:t>äitja</w:t>
      </w:r>
      <w:r w:rsidR="00F75491" w:rsidRPr="00DA69CE">
        <w:rPr>
          <w:rFonts w:ascii="Times New Roman" w:hAnsi="Times New Roman" w:cs="Times New Roman"/>
          <w:sz w:val="24"/>
          <w:szCs w:val="24"/>
        </w:rPr>
        <w:t xml:space="preserve"> päeviku</w:t>
      </w:r>
      <w:r w:rsidR="009B7223" w:rsidRPr="00DA69CE">
        <w:rPr>
          <w:rFonts w:ascii="Times New Roman" w:hAnsi="Times New Roman" w:cs="Times New Roman"/>
          <w:sz w:val="24"/>
          <w:szCs w:val="24"/>
        </w:rPr>
        <w:t xml:space="preserve"> koos lisadega</w:t>
      </w:r>
      <w:r w:rsidR="003A531E" w:rsidRPr="00DA69CE">
        <w:rPr>
          <w:rFonts w:ascii="Times New Roman" w:hAnsi="Times New Roman" w:cs="Times New Roman"/>
          <w:sz w:val="24"/>
          <w:szCs w:val="24"/>
        </w:rPr>
        <w:t xml:space="preserve"> </w:t>
      </w:r>
      <w:r w:rsidR="0053235B" w:rsidRPr="00DA69CE">
        <w:rPr>
          <w:rFonts w:ascii="Times New Roman" w:hAnsi="Times New Roman" w:cs="Times New Roman"/>
          <w:sz w:val="24"/>
          <w:szCs w:val="24"/>
        </w:rPr>
        <w:t>elektroonilisse keskkonda</w:t>
      </w:r>
      <w:r w:rsidR="00F75491" w:rsidRPr="00DA69CE">
        <w:rPr>
          <w:rFonts w:ascii="Times New Roman" w:hAnsi="Times New Roman" w:cs="Times New Roman"/>
          <w:sz w:val="24"/>
          <w:szCs w:val="24"/>
        </w:rPr>
        <w:t>,</w:t>
      </w:r>
      <w:r w:rsidR="0053235B" w:rsidRPr="00DA69CE">
        <w:rPr>
          <w:rFonts w:ascii="Times New Roman" w:hAnsi="Times New Roman" w:cs="Times New Roman"/>
          <w:sz w:val="24"/>
          <w:szCs w:val="24"/>
        </w:rPr>
        <w:t xml:space="preserve"> mille</w:t>
      </w:r>
      <w:r w:rsidR="00F75491" w:rsidRPr="00DA69CE">
        <w:rPr>
          <w:rFonts w:ascii="Times New Roman" w:hAnsi="Times New Roman" w:cs="Times New Roman"/>
          <w:sz w:val="24"/>
          <w:szCs w:val="24"/>
        </w:rPr>
        <w:t>l</w:t>
      </w:r>
      <w:r w:rsidR="0053235B" w:rsidRPr="00DA69CE">
        <w:rPr>
          <w:rFonts w:ascii="Times New Roman" w:hAnsi="Times New Roman" w:cs="Times New Roman"/>
          <w:sz w:val="24"/>
          <w:szCs w:val="24"/>
        </w:rPr>
        <w:t xml:space="preserve"> </w:t>
      </w:r>
      <w:r w:rsidR="00A95C91" w:rsidRPr="00DA69CE">
        <w:rPr>
          <w:rFonts w:ascii="Times New Roman" w:hAnsi="Times New Roman" w:cs="Times New Roman"/>
          <w:sz w:val="24"/>
          <w:szCs w:val="24"/>
        </w:rPr>
        <w:t>on</w:t>
      </w:r>
      <w:r>
        <w:rPr>
          <w:rFonts w:ascii="Times New Roman" w:hAnsi="Times New Roman" w:cs="Times New Roman"/>
          <w:sz w:val="24"/>
          <w:szCs w:val="24"/>
        </w:rPr>
        <w:t xml:space="preserve"> t</w:t>
      </w:r>
      <w:r w:rsidR="0053235B" w:rsidRPr="00DA69CE">
        <w:rPr>
          <w:rFonts w:ascii="Times New Roman" w:hAnsi="Times New Roman" w:cs="Times New Roman"/>
          <w:sz w:val="24"/>
          <w:szCs w:val="24"/>
        </w:rPr>
        <w:t>ellija</w:t>
      </w:r>
      <w:r w:rsidR="00F75491" w:rsidRPr="00DA69CE">
        <w:rPr>
          <w:rFonts w:ascii="Times New Roman" w:hAnsi="Times New Roman" w:cs="Times New Roman"/>
          <w:sz w:val="24"/>
          <w:szCs w:val="24"/>
        </w:rPr>
        <w:t>le tagatud</w:t>
      </w:r>
      <w:r w:rsidR="0053235B" w:rsidRPr="00DA69CE">
        <w:rPr>
          <w:rFonts w:ascii="Times New Roman" w:hAnsi="Times New Roman" w:cs="Times New Roman"/>
          <w:sz w:val="24"/>
          <w:szCs w:val="24"/>
        </w:rPr>
        <w:t xml:space="preserve"> juurdepääs. </w:t>
      </w:r>
      <w:r>
        <w:rPr>
          <w:rFonts w:ascii="Times New Roman" w:hAnsi="Times New Roman" w:cs="Times New Roman"/>
          <w:sz w:val="24"/>
          <w:szCs w:val="24"/>
        </w:rPr>
        <w:t>t</w:t>
      </w:r>
      <w:r w:rsidR="002C1A08">
        <w:rPr>
          <w:rFonts w:ascii="Times New Roman" w:hAnsi="Times New Roman" w:cs="Times New Roman"/>
          <w:sz w:val="24"/>
          <w:szCs w:val="24"/>
        </w:rPr>
        <w:t>äitja</w:t>
      </w:r>
      <w:r w:rsidR="009B7223" w:rsidRPr="00DA69CE">
        <w:rPr>
          <w:rFonts w:ascii="Times New Roman" w:hAnsi="Times New Roman" w:cs="Times New Roman"/>
          <w:sz w:val="24"/>
          <w:szCs w:val="24"/>
        </w:rPr>
        <w:t xml:space="preserve"> </w:t>
      </w:r>
      <w:r w:rsidR="0053235B" w:rsidRPr="00DA69CE">
        <w:rPr>
          <w:rFonts w:ascii="Times New Roman" w:hAnsi="Times New Roman" w:cs="Times New Roman"/>
          <w:sz w:val="24"/>
          <w:szCs w:val="24"/>
        </w:rPr>
        <w:t xml:space="preserve">päevik </w:t>
      </w:r>
      <w:r w:rsidR="009B7223" w:rsidRPr="00DA69CE">
        <w:rPr>
          <w:rFonts w:ascii="Times New Roman" w:hAnsi="Times New Roman" w:cs="Times New Roman"/>
          <w:sz w:val="24"/>
          <w:szCs w:val="24"/>
        </w:rPr>
        <w:t xml:space="preserve">koos lisadega </w:t>
      </w:r>
      <w:r w:rsidR="00A95C91" w:rsidRPr="00DA69CE">
        <w:rPr>
          <w:rFonts w:ascii="Times New Roman" w:hAnsi="Times New Roman" w:cs="Times New Roman"/>
          <w:sz w:val="24"/>
          <w:szCs w:val="24"/>
        </w:rPr>
        <w:t>allkirjastada</w:t>
      </w:r>
      <w:r w:rsidR="0053235B" w:rsidRPr="00DA69CE">
        <w:rPr>
          <w:rFonts w:ascii="Times New Roman" w:hAnsi="Times New Roman" w:cs="Times New Roman"/>
          <w:sz w:val="24"/>
          <w:szCs w:val="24"/>
        </w:rPr>
        <w:t xml:space="preserve"> koondpäevikuna</w:t>
      </w:r>
      <w:r w:rsidR="00A95C91" w:rsidRPr="00DA69CE">
        <w:rPr>
          <w:rFonts w:ascii="Times New Roman" w:hAnsi="Times New Roman" w:cs="Times New Roman"/>
          <w:sz w:val="24"/>
          <w:szCs w:val="24"/>
        </w:rPr>
        <w:t xml:space="preserve"> iga </w:t>
      </w:r>
      <w:r w:rsidR="00DA69CE" w:rsidRPr="00DA69CE">
        <w:rPr>
          <w:rFonts w:ascii="Times New Roman" w:hAnsi="Times New Roman" w:cs="Times New Roman"/>
          <w:sz w:val="24"/>
          <w:szCs w:val="24"/>
        </w:rPr>
        <w:t>kuu</w:t>
      </w:r>
      <w:r w:rsidR="00A95C91" w:rsidRPr="00DA69CE">
        <w:rPr>
          <w:rFonts w:ascii="Times New Roman" w:hAnsi="Times New Roman" w:cs="Times New Roman"/>
          <w:sz w:val="24"/>
          <w:szCs w:val="24"/>
        </w:rPr>
        <w:t xml:space="preserve"> lõpus</w:t>
      </w:r>
      <w:r w:rsidR="00173726" w:rsidRPr="00DA69CE">
        <w:rPr>
          <w:rFonts w:ascii="Times New Roman" w:hAnsi="Times New Roman" w:cs="Times New Roman"/>
          <w:sz w:val="24"/>
          <w:szCs w:val="24"/>
        </w:rPr>
        <w:t>.</w:t>
      </w:r>
      <w:r w:rsidR="00271212" w:rsidRPr="00DA69CE">
        <w:rPr>
          <w:rFonts w:ascii="Times New Roman" w:hAnsi="Times New Roman" w:cs="Times New Roman"/>
          <w:sz w:val="24"/>
          <w:szCs w:val="24"/>
        </w:rPr>
        <w:t xml:space="preserve"> </w:t>
      </w:r>
      <w:r w:rsidR="00227013">
        <w:rPr>
          <w:rFonts w:ascii="Times New Roman" w:hAnsi="Times New Roman" w:cs="Times New Roman"/>
          <w:sz w:val="24"/>
          <w:szCs w:val="24"/>
        </w:rPr>
        <w:t>R</w:t>
      </w:r>
      <w:r w:rsidR="00227013" w:rsidRPr="00227013">
        <w:rPr>
          <w:rFonts w:ascii="Times New Roman" w:hAnsi="Times New Roman" w:cs="Times New Roman"/>
          <w:sz w:val="24"/>
          <w:szCs w:val="24"/>
        </w:rPr>
        <w:t xml:space="preserve">ahaline akt ja päeviku tööd </w:t>
      </w:r>
      <w:r w:rsidR="00227013">
        <w:rPr>
          <w:rFonts w:ascii="Times New Roman" w:hAnsi="Times New Roman" w:cs="Times New Roman"/>
          <w:sz w:val="24"/>
          <w:szCs w:val="24"/>
        </w:rPr>
        <w:t xml:space="preserve">peavad olema </w:t>
      </w:r>
      <w:r w:rsidR="00227013" w:rsidRPr="00227013">
        <w:rPr>
          <w:rFonts w:ascii="Times New Roman" w:hAnsi="Times New Roman" w:cs="Times New Roman"/>
          <w:sz w:val="24"/>
          <w:szCs w:val="24"/>
        </w:rPr>
        <w:t xml:space="preserve">seotud. Andmed </w:t>
      </w:r>
      <w:r w:rsidR="00227013">
        <w:rPr>
          <w:rFonts w:ascii="Times New Roman" w:hAnsi="Times New Roman" w:cs="Times New Roman"/>
          <w:sz w:val="24"/>
          <w:szCs w:val="24"/>
        </w:rPr>
        <w:t xml:space="preserve">peavad olema </w:t>
      </w:r>
      <w:r w:rsidR="00227013" w:rsidRPr="00227013">
        <w:rPr>
          <w:rFonts w:ascii="Times New Roman" w:hAnsi="Times New Roman" w:cs="Times New Roman"/>
          <w:sz w:val="24"/>
          <w:szCs w:val="24"/>
        </w:rPr>
        <w:t xml:space="preserve">koondatud kuu või siis </w:t>
      </w:r>
      <w:proofErr w:type="spellStart"/>
      <w:r w:rsidR="00227013" w:rsidRPr="00227013">
        <w:rPr>
          <w:rFonts w:ascii="Times New Roman" w:hAnsi="Times New Roman" w:cs="Times New Roman"/>
          <w:sz w:val="24"/>
          <w:szCs w:val="24"/>
        </w:rPr>
        <w:t>akteerimise</w:t>
      </w:r>
      <w:proofErr w:type="spellEnd"/>
      <w:r w:rsidR="00227013" w:rsidRPr="00227013">
        <w:rPr>
          <w:rFonts w:ascii="Times New Roman" w:hAnsi="Times New Roman" w:cs="Times New Roman"/>
          <w:sz w:val="24"/>
          <w:szCs w:val="24"/>
        </w:rPr>
        <w:t xml:space="preserve"> lõikes</w:t>
      </w:r>
      <w:r w:rsidR="00227013">
        <w:rPr>
          <w:rFonts w:ascii="Times New Roman" w:hAnsi="Times New Roman" w:cs="Times New Roman"/>
          <w:sz w:val="24"/>
          <w:szCs w:val="24"/>
        </w:rPr>
        <w:t>. Võimalusel kajastada tehtud tööd projekt</w:t>
      </w:r>
      <w:r w:rsidR="00227013" w:rsidRPr="00227013">
        <w:rPr>
          <w:rFonts w:ascii="Times New Roman" w:hAnsi="Times New Roman" w:cs="Times New Roman"/>
          <w:sz w:val="24"/>
          <w:szCs w:val="24"/>
        </w:rPr>
        <w:t>plaanil</w:t>
      </w:r>
      <w:r w:rsidR="00227013">
        <w:rPr>
          <w:rFonts w:ascii="Times New Roman" w:hAnsi="Times New Roman" w:cs="Times New Roman"/>
          <w:sz w:val="24"/>
          <w:szCs w:val="24"/>
        </w:rPr>
        <w:t>.</w:t>
      </w:r>
      <w:r w:rsidR="00227013" w:rsidRPr="00227013">
        <w:rPr>
          <w:rFonts w:ascii="Times New Roman" w:hAnsi="Times New Roman" w:cs="Times New Roman"/>
          <w:sz w:val="24"/>
          <w:szCs w:val="24"/>
        </w:rPr>
        <w:t xml:space="preserve"> </w:t>
      </w:r>
      <w:r w:rsidR="00A70872" w:rsidRPr="00DA69CE">
        <w:rPr>
          <w:rFonts w:ascii="Times New Roman" w:hAnsi="Times New Roman" w:cs="Times New Roman"/>
          <w:sz w:val="24"/>
          <w:szCs w:val="24"/>
        </w:rPr>
        <w:t xml:space="preserve">Tellijaga eelnevalt kooskõlastatult võib </w:t>
      </w:r>
      <w:r>
        <w:rPr>
          <w:rFonts w:ascii="Times New Roman" w:hAnsi="Times New Roman" w:cs="Times New Roman"/>
          <w:sz w:val="24"/>
          <w:szCs w:val="24"/>
        </w:rPr>
        <w:t>t</w:t>
      </w:r>
      <w:r w:rsidR="002C1A08">
        <w:rPr>
          <w:rFonts w:ascii="Times New Roman" w:hAnsi="Times New Roman" w:cs="Times New Roman"/>
          <w:sz w:val="24"/>
          <w:szCs w:val="24"/>
        </w:rPr>
        <w:t>äitja</w:t>
      </w:r>
      <w:r w:rsidR="002D38C0" w:rsidRPr="00DA69CE">
        <w:rPr>
          <w:rFonts w:ascii="Times New Roman" w:hAnsi="Times New Roman" w:cs="Times New Roman"/>
          <w:sz w:val="24"/>
          <w:szCs w:val="24"/>
        </w:rPr>
        <w:t xml:space="preserve"> </w:t>
      </w:r>
      <w:r w:rsidR="00A70872" w:rsidRPr="00DA69CE">
        <w:rPr>
          <w:rFonts w:ascii="Times New Roman" w:hAnsi="Times New Roman" w:cs="Times New Roman"/>
          <w:sz w:val="24"/>
          <w:szCs w:val="24"/>
        </w:rPr>
        <w:t xml:space="preserve">päevikuna kasutada ka ehitustööde päevikut. </w:t>
      </w:r>
      <w:r w:rsidR="00F75491" w:rsidRPr="00DA69CE">
        <w:rPr>
          <w:rFonts w:ascii="Times New Roman" w:hAnsi="Times New Roman" w:cs="Times New Roman"/>
          <w:sz w:val="24"/>
          <w:szCs w:val="24"/>
        </w:rPr>
        <w:t xml:space="preserve">Päevikus </w:t>
      </w:r>
      <w:r w:rsidR="008D1827" w:rsidRPr="00DA69CE">
        <w:rPr>
          <w:rFonts w:ascii="Times New Roman" w:hAnsi="Times New Roman" w:cs="Times New Roman"/>
          <w:sz w:val="24"/>
          <w:szCs w:val="24"/>
        </w:rPr>
        <w:t>kirjeldada</w:t>
      </w:r>
      <w:r w:rsidR="009B7223" w:rsidRPr="00DA69CE">
        <w:rPr>
          <w:rFonts w:ascii="Times New Roman" w:hAnsi="Times New Roman" w:cs="Times New Roman"/>
          <w:sz w:val="24"/>
          <w:szCs w:val="24"/>
        </w:rPr>
        <w:t>:</w:t>
      </w:r>
      <w:r w:rsidR="008D1827" w:rsidRPr="00DA69CE">
        <w:rPr>
          <w:rFonts w:ascii="Times New Roman" w:hAnsi="Times New Roman" w:cs="Times New Roman"/>
          <w:sz w:val="24"/>
          <w:szCs w:val="24"/>
        </w:rPr>
        <w:t xml:space="preserve"> </w:t>
      </w:r>
      <w:r w:rsidR="00BA0907" w:rsidRPr="00DA69CE">
        <w:rPr>
          <w:rFonts w:ascii="Times New Roman" w:hAnsi="Times New Roman" w:cs="Times New Roman"/>
          <w:sz w:val="24"/>
          <w:szCs w:val="24"/>
        </w:rPr>
        <w:t>päeva tegevuse kirjelduse</w:t>
      </w:r>
      <w:r w:rsidR="00571037" w:rsidRPr="00DA69CE">
        <w:rPr>
          <w:rFonts w:ascii="Times New Roman" w:hAnsi="Times New Roman" w:cs="Times New Roman"/>
          <w:sz w:val="24"/>
          <w:szCs w:val="24"/>
        </w:rPr>
        <w:t>d</w:t>
      </w:r>
      <w:r w:rsidR="00BA0907" w:rsidRPr="00DA69CE">
        <w:rPr>
          <w:rFonts w:ascii="Times New Roman" w:hAnsi="Times New Roman" w:cs="Times New Roman"/>
          <w:sz w:val="24"/>
          <w:szCs w:val="24"/>
        </w:rPr>
        <w:t>,</w:t>
      </w:r>
      <w:r w:rsidR="00191912" w:rsidRPr="00DA69CE">
        <w:rPr>
          <w:rFonts w:ascii="Times New Roman" w:hAnsi="Times New Roman" w:cs="Times New Roman"/>
          <w:sz w:val="24"/>
          <w:szCs w:val="24"/>
        </w:rPr>
        <w:t xml:space="preserve"> teostatud vastuvõtu toimingud ja võetud proovid</w:t>
      </w:r>
      <w:r w:rsidR="008D1827" w:rsidRPr="00DA69CE">
        <w:rPr>
          <w:rFonts w:ascii="Times New Roman" w:hAnsi="Times New Roman" w:cs="Times New Roman"/>
          <w:sz w:val="24"/>
          <w:szCs w:val="24"/>
        </w:rPr>
        <w:t>,</w:t>
      </w:r>
      <w:r w:rsidR="00173726" w:rsidRPr="00DA69CE">
        <w:rPr>
          <w:rFonts w:ascii="Times New Roman" w:hAnsi="Times New Roman" w:cs="Times New Roman"/>
          <w:sz w:val="24"/>
          <w:szCs w:val="24"/>
        </w:rPr>
        <w:t xml:space="preserve"> </w:t>
      </w:r>
      <w:r w:rsidR="00BA0907" w:rsidRPr="00DA69CE">
        <w:rPr>
          <w:rFonts w:ascii="Times New Roman" w:hAnsi="Times New Roman" w:cs="Times New Roman"/>
          <w:sz w:val="24"/>
          <w:szCs w:val="24"/>
        </w:rPr>
        <w:t>töös avastatud projekti v</w:t>
      </w:r>
      <w:r w:rsidR="00571037" w:rsidRPr="00DA69CE">
        <w:rPr>
          <w:rFonts w:ascii="Times New Roman" w:hAnsi="Times New Roman" w:cs="Times New Roman"/>
          <w:sz w:val="24"/>
          <w:szCs w:val="24"/>
        </w:rPr>
        <w:t>ead</w:t>
      </w:r>
      <w:r w:rsidR="00595BFD" w:rsidRPr="00DA69CE">
        <w:rPr>
          <w:rFonts w:ascii="Times New Roman" w:hAnsi="Times New Roman" w:cs="Times New Roman"/>
          <w:sz w:val="24"/>
          <w:szCs w:val="24"/>
        </w:rPr>
        <w:t xml:space="preserve"> ja kvaliteedi probleemid</w:t>
      </w:r>
      <w:r w:rsidR="00571037" w:rsidRPr="00DA69CE">
        <w:rPr>
          <w:rFonts w:ascii="Times New Roman" w:hAnsi="Times New Roman" w:cs="Times New Roman"/>
          <w:sz w:val="24"/>
          <w:szCs w:val="24"/>
        </w:rPr>
        <w:t xml:space="preserve"> ning</w:t>
      </w:r>
      <w:r w:rsidR="00BA0907" w:rsidRPr="00DA69CE">
        <w:rPr>
          <w:rFonts w:ascii="Times New Roman" w:hAnsi="Times New Roman" w:cs="Times New Roman"/>
          <w:sz w:val="24"/>
          <w:szCs w:val="24"/>
        </w:rPr>
        <w:t xml:space="preserve"> muud võimalik</w:t>
      </w:r>
      <w:r w:rsidR="00571037" w:rsidRPr="00DA69CE">
        <w:rPr>
          <w:rFonts w:ascii="Times New Roman" w:hAnsi="Times New Roman" w:cs="Times New Roman"/>
          <w:sz w:val="24"/>
          <w:szCs w:val="24"/>
        </w:rPr>
        <w:t>ud</w:t>
      </w:r>
      <w:r w:rsidR="00BA0907" w:rsidRPr="00DA69CE">
        <w:rPr>
          <w:rFonts w:ascii="Times New Roman" w:hAnsi="Times New Roman" w:cs="Times New Roman"/>
          <w:sz w:val="24"/>
          <w:szCs w:val="24"/>
        </w:rPr>
        <w:t xml:space="preserve"> puudus</w:t>
      </w:r>
      <w:r w:rsidR="00571037" w:rsidRPr="00DA69CE">
        <w:rPr>
          <w:rFonts w:ascii="Times New Roman" w:hAnsi="Times New Roman" w:cs="Times New Roman"/>
          <w:sz w:val="24"/>
          <w:szCs w:val="24"/>
        </w:rPr>
        <w:t>ed</w:t>
      </w:r>
      <w:r w:rsidR="00BA0907" w:rsidRPr="00DA69CE">
        <w:rPr>
          <w:rFonts w:ascii="Times New Roman" w:hAnsi="Times New Roman" w:cs="Times New Roman"/>
          <w:sz w:val="24"/>
          <w:szCs w:val="24"/>
        </w:rPr>
        <w:t>;</w:t>
      </w:r>
    </w:p>
    <w:bookmarkEnd w:id="6"/>
    <w:p w14:paraId="55A400C1" w14:textId="13E9CCAE" w:rsidR="00BA0907" w:rsidRPr="00970201" w:rsidRDefault="00CA3420" w:rsidP="00F06B61">
      <w:pPr>
        <w:pStyle w:val="Loendilik"/>
        <w:numPr>
          <w:ilvl w:val="1"/>
          <w:numId w:val="1"/>
        </w:numPr>
        <w:spacing w:after="0" w:line="240" w:lineRule="auto"/>
        <w:ind w:left="993" w:hanging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Tegema t</w:t>
      </w:r>
      <w:r w:rsidR="00BA0907" w:rsidRPr="00970201">
        <w:rPr>
          <w:rFonts w:ascii="Times New Roman" w:hAnsi="Times New Roman" w:cs="Times New Roman"/>
          <w:sz w:val="24"/>
          <w:szCs w:val="24"/>
        </w:rPr>
        <w:t>ellijale majanduslikult ja tehniliselt põhjendatud ettepanekuid</w:t>
      </w:r>
      <w:r w:rsidR="00271212" w:rsidRPr="00970201">
        <w:rPr>
          <w:rFonts w:ascii="Times New Roman" w:hAnsi="Times New Roman" w:cs="Times New Roman"/>
          <w:sz w:val="24"/>
          <w:szCs w:val="24"/>
        </w:rPr>
        <w:t xml:space="preserve"> </w:t>
      </w:r>
      <w:r w:rsidR="00345202">
        <w:rPr>
          <w:rFonts w:ascii="Times New Roman" w:hAnsi="Times New Roman" w:cs="Times New Roman"/>
          <w:sz w:val="24"/>
          <w:szCs w:val="24"/>
        </w:rPr>
        <w:t>projekti</w:t>
      </w:r>
      <w:r w:rsidR="00BA0907" w:rsidRPr="00970201">
        <w:rPr>
          <w:rFonts w:ascii="Times New Roman" w:hAnsi="Times New Roman" w:cs="Times New Roman"/>
          <w:sz w:val="24"/>
          <w:szCs w:val="24"/>
        </w:rPr>
        <w:t xml:space="preserve"> tehniliste kirjel</w:t>
      </w:r>
      <w:r>
        <w:rPr>
          <w:rFonts w:ascii="Times New Roman" w:hAnsi="Times New Roman" w:cs="Times New Roman"/>
          <w:sz w:val="24"/>
          <w:szCs w:val="24"/>
        </w:rPr>
        <w:t>duste, täiendavate t</w:t>
      </w:r>
      <w:r w:rsidR="00BA0907" w:rsidRPr="00970201">
        <w:rPr>
          <w:rFonts w:ascii="Times New Roman" w:hAnsi="Times New Roman" w:cs="Times New Roman"/>
          <w:sz w:val="24"/>
          <w:szCs w:val="24"/>
        </w:rPr>
        <w:t>ööde, töömahuloendis puuduvate ühikhindad</w:t>
      </w:r>
      <w:r>
        <w:rPr>
          <w:rFonts w:ascii="Times New Roman" w:hAnsi="Times New Roman" w:cs="Times New Roman"/>
          <w:sz w:val="24"/>
          <w:szCs w:val="24"/>
        </w:rPr>
        <w:t>e täiendamiseks või muutmiseks t</w:t>
      </w:r>
      <w:r w:rsidR="00BA0907" w:rsidRPr="00970201">
        <w:rPr>
          <w:rFonts w:ascii="Times New Roman" w:hAnsi="Times New Roman" w:cs="Times New Roman"/>
          <w:sz w:val="24"/>
          <w:szCs w:val="24"/>
        </w:rPr>
        <w:t>öövõtulepingu raames. Täiendused ja muudatuse</w:t>
      </w:r>
      <w:r w:rsidR="000F2BD5" w:rsidRPr="00970201">
        <w:rPr>
          <w:rFonts w:ascii="Times New Roman" w:hAnsi="Times New Roman" w:cs="Times New Roman"/>
          <w:sz w:val="24"/>
          <w:szCs w:val="24"/>
        </w:rPr>
        <w:t xml:space="preserve">d </w:t>
      </w:r>
      <w:r w:rsidR="000F306B" w:rsidRPr="00970201">
        <w:rPr>
          <w:rFonts w:ascii="Times New Roman" w:hAnsi="Times New Roman" w:cs="Times New Roman"/>
          <w:sz w:val="24"/>
          <w:szCs w:val="24"/>
        </w:rPr>
        <w:t>k</w:t>
      </w:r>
      <w:r>
        <w:rPr>
          <w:rFonts w:ascii="Times New Roman" w:hAnsi="Times New Roman" w:cs="Times New Roman"/>
          <w:sz w:val="24"/>
          <w:szCs w:val="24"/>
        </w:rPr>
        <w:t xml:space="preserve">innitab </w:t>
      </w:r>
      <w:r w:rsidR="00BA0907" w:rsidRPr="00970201">
        <w:rPr>
          <w:rFonts w:ascii="Times New Roman" w:hAnsi="Times New Roman" w:cs="Times New Roman"/>
          <w:sz w:val="24"/>
          <w:szCs w:val="24"/>
        </w:rPr>
        <w:t>Tellija</w:t>
      </w:r>
      <w:r w:rsidR="00DC1C34" w:rsidRPr="00970201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t</w:t>
      </w:r>
      <w:r w:rsidR="002C1A08">
        <w:rPr>
          <w:rFonts w:ascii="Times New Roman" w:hAnsi="Times New Roman" w:cs="Times New Roman"/>
          <w:sz w:val="24"/>
          <w:szCs w:val="24"/>
        </w:rPr>
        <w:t>äitja</w:t>
      </w:r>
      <w:r>
        <w:rPr>
          <w:rFonts w:ascii="Times New Roman" w:hAnsi="Times New Roman" w:cs="Times New Roman"/>
          <w:sz w:val="24"/>
          <w:szCs w:val="24"/>
        </w:rPr>
        <w:t>l ei ole õigust t</w:t>
      </w:r>
      <w:r w:rsidR="00DC1C34" w:rsidRPr="00970201">
        <w:rPr>
          <w:rFonts w:ascii="Times New Roman" w:hAnsi="Times New Roman" w:cs="Times New Roman"/>
          <w:sz w:val="24"/>
          <w:szCs w:val="24"/>
        </w:rPr>
        <w:t>öövõtulepingut muuta</w:t>
      </w:r>
      <w:r w:rsidR="00BA0907" w:rsidRPr="00970201">
        <w:rPr>
          <w:rFonts w:ascii="Times New Roman" w:hAnsi="Times New Roman" w:cs="Times New Roman"/>
          <w:sz w:val="24"/>
          <w:szCs w:val="24"/>
        </w:rPr>
        <w:t>;</w:t>
      </w:r>
    </w:p>
    <w:p w14:paraId="1D8609DA" w14:textId="2B5D9F44" w:rsidR="00A70872" w:rsidRPr="002234D0" w:rsidRDefault="00CA3420" w:rsidP="00F06B61">
      <w:pPr>
        <w:pStyle w:val="Loendilik"/>
        <w:numPr>
          <w:ilvl w:val="1"/>
          <w:numId w:val="1"/>
        </w:numPr>
        <w:spacing w:after="0" w:line="240" w:lineRule="auto"/>
        <w:ind w:left="993" w:hanging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</w:t>
      </w:r>
      <w:r w:rsidR="00A70872" w:rsidRPr="002234D0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jadusel koostama ja väljastama t</w:t>
      </w:r>
      <w:r w:rsidR="00A70872" w:rsidRPr="002234D0">
        <w:rPr>
          <w:rFonts w:ascii="Times New Roman" w:hAnsi="Times New Roman" w:cs="Times New Roman"/>
          <w:sz w:val="24"/>
          <w:szCs w:val="24"/>
        </w:rPr>
        <w:t xml:space="preserve">öövõtjale </w:t>
      </w:r>
      <w:r>
        <w:rPr>
          <w:rFonts w:ascii="Times New Roman" w:hAnsi="Times New Roman" w:cs="Times New Roman"/>
          <w:sz w:val="24"/>
          <w:szCs w:val="24"/>
        </w:rPr>
        <w:t>juhiseid täiendavate tööde tegemiseks või t</w:t>
      </w:r>
      <w:r w:rsidR="00A70872" w:rsidRPr="002234D0">
        <w:rPr>
          <w:rFonts w:ascii="Times New Roman" w:hAnsi="Times New Roman" w:cs="Times New Roman"/>
          <w:sz w:val="24"/>
          <w:szCs w:val="24"/>
        </w:rPr>
        <w:t>öö ja/v</w:t>
      </w:r>
      <w:r>
        <w:rPr>
          <w:rFonts w:ascii="Times New Roman" w:hAnsi="Times New Roman" w:cs="Times New Roman"/>
          <w:sz w:val="24"/>
          <w:szCs w:val="24"/>
        </w:rPr>
        <w:t>õi mahtude muutmiseks. Juhised t</w:t>
      </w:r>
      <w:r w:rsidR="00A70872" w:rsidRPr="002234D0">
        <w:rPr>
          <w:rFonts w:ascii="Times New Roman" w:hAnsi="Times New Roman" w:cs="Times New Roman"/>
          <w:sz w:val="24"/>
          <w:szCs w:val="24"/>
        </w:rPr>
        <w:t>öö ja/või mahtude muutmise kohta peavad olema en</w:t>
      </w:r>
      <w:r>
        <w:rPr>
          <w:rFonts w:ascii="Times New Roman" w:hAnsi="Times New Roman" w:cs="Times New Roman"/>
          <w:sz w:val="24"/>
          <w:szCs w:val="24"/>
        </w:rPr>
        <w:t>ne väljastamist kooskõlastatud t</w:t>
      </w:r>
      <w:r w:rsidR="00A70872" w:rsidRPr="002234D0">
        <w:rPr>
          <w:rFonts w:ascii="Times New Roman" w:hAnsi="Times New Roman" w:cs="Times New Roman"/>
          <w:sz w:val="24"/>
          <w:szCs w:val="24"/>
        </w:rPr>
        <w:t>ellijaga</w:t>
      </w:r>
      <w:r w:rsidR="00DA69CE">
        <w:rPr>
          <w:rFonts w:ascii="Times New Roman" w:hAnsi="Times New Roman" w:cs="Times New Roman"/>
          <w:sz w:val="24"/>
          <w:szCs w:val="24"/>
        </w:rPr>
        <w:t xml:space="preserve"> ja see </w:t>
      </w:r>
      <w:r w:rsidR="007C0E14">
        <w:rPr>
          <w:rFonts w:ascii="Times New Roman" w:hAnsi="Times New Roman" w:cs="Times New Roman"/>
          <w:sz w:val="24"/>
          <w:szCs w:val="24"/>
        </w:rPr>
        <w:t xml:space="preserve">tuleb enne </w:t>
      </w:r>
      <w:r w:rsidR="003D2436" w:rsidRPr="002234D0">
        <w:rPr>
          <w:rFonts w:ascii="Times New Roman" w:hAnsi="Times New Roman" w:cs="Times New Roman"/>
          <w:sz w:val="24"/>
          <w:szCs w:val="24"/>
        </w:rPr>
        <w:t>tööde teostamist vormistada</w:t>
      </w:r>
      <w:r w:rsidR="00521E38" w:rsidRPr="002234D0">
        <w:rPr>
          <w:rFonts w:ascii="Times New Roman" w:hAnsi="Times New Roman" w:cs="Times New Roman"/>
          <w:sz w:val="24"/>
          <w:szCs w:val="24"/>
        </w:rPr>
        <w:t xml:space="preserve"> </w:t>
      </w:r>
      <w:r w:rsidR="007C0E14" w:rsidRPr="002234D0">
        <w:rPr>
          <w:rFonts w:ascii="Times New Roman" w:hAnsi="Times New Roman" w:cs="Times New Roman"/>
          <w:sz w:val="24"/>
          <w:szCs w:val="24"/>
        </w:rPr>
        <w:t xml:space="preserve">töövõtulepingu </w:t>
      </w:r>
      <w:r w:rsidR="007C0E14">
        <w:rPr>
          <w:rFonts w:ascii="Times New Roman" w:hAnsi="Times New Roman" w:cs="Times New Roman"/>
          <w:sz w:val="24"/>
          <w:szCs w:val="24"/>
        </w:rPr>
        <w:t>muud</w:t>
      </w:r>
      <w:r w:rsidR="00521E38" w:rsidRPr="002234D0">
        <w:rPr>
          <w:rFonts w:ascii="Times New Roman" w:hAnsi="Times New Roman" w:cs="Times New Roman"/>
          <w:sz w:val="24"/>
          <w:szCs w:val="24"/>
        </w:rPr>
        <w:t>atus</w:t>
      </w:r>
      <w:r w:rsidR="007C0E14">
        <w:rPr>
          <w:rFonts w:ascii="Times New Roman" w:hAnsi="Times New Roman" w:cs="Times New Roman"/>
          <w:sz w:val="24"/>
          <w:szCs w:val="24"/>
        </w:rPr>
        <w:t>e</w:t>
      </w:r>
      <w:r w:rsidR="003D2436" w:rsidRPr="002234D0">
        <w:rPr>
          <w:rFonts w:ascii="Times New Roman" w:hAnsi="Times New Roman" w:cs="Times New Roman"/>
          <w:sz w:val="24"/>
          <w:szCs w:val="24"/>
        </w:rPr>
        <w:t xml:space="preserve"> lisa</w:t>
      </w:r>
      <w:r w:rsidR="007C0E14">
        <w:rPr>
          <w:rFonts w:ascii="Times New Roman" w:hAnsi="Times New Roman" w:cs="Times New Roman"/>
          <w:sz w:val="24"/>
          <w:szCs w:val="24"/>
        </w:rPr>
        <w:t>na</w:t>
      </w:r>
      <w:r w:rsidR="00227013">
        <w:rPr>
          <w:rFonts w:ascii="Times New Roman" w:hAnsi="Times New Roman" w:cs="Times New Roman"/>
          <w:sz w:val="24"/>
          <w:szCs w:val="24"/>
        </w:rPr>
        <w:t xml:space="preserve">. </w:t>
      </w:r>
      <w:r w:rsidR="007A6FD7" w:rsidRPr="007A6FD7">
        <w:rPr>
          <w:rFonts w:ascii="Times New Roman" w:hAnsi="Times New Roman" w:cs="Times New Roman"/>
          <w:sz w:val="24"/>
          <w:szCs w:val="24"/>
        </w:rPr>
        <w:t xml:space="preserve">Lahendused ja muudatused </w:t>
      </w:r>
      <w:r>
        <w:rPr>
          <w:rFonts w:ascii="Times New Roman" w:hAnsi="Times New Roman" w:cs="Times New Roman"/>
          <w:sz w:val="24"/>
          <w:szCs w:val="24"/>
        </w:rPr>
        <w:t>tuleb enne t</w:t>
      </w:r>
      <w:r w:rsidR="007A6FD7">
        <w:rPr>
          <w:rFonts w:ascii="Times New Roman" w:hAnsi="Times New Roman" w:cs="Times New Roman"/>
          <w:sz w:val="24"/>
          <w:szCs w:val="24"/>
        </w:rPr>
        <w:t>ellijale esitamist koosk</w:t>
      </w:r>
      <w:r w:rsidR="007A6FD7" w:rsidRPr="007A6FD7">
        <w:rPr>
          <w:rFonts w:ascii="Times New Roman" w:hAnsi="Times New Roman" w:cs="Times New Roman"/>
          <w:sz w:val="24"/>
          <w:szCs w:val="24"/>
        </w:rPr>
        <w:t>õlasta</w:t>
      </w:r>
      <w:r w:rsidR="007A6FD7">
        <w:rPr>
          <w:rFonts w:ascii="Times New Roman" w:hAnsi="Times New Roman" w:cs="Times New Roman"/>
          <w:sz w:val="24"/>
          <w:szCs w:val="24"/>
        </w:rPr>
        <w:t>da</w:t>
      </w:r>
      <w:r w:rsidR="007A6FD7" w:rsidRPr="007A6F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A6FD7" w:rsidRPr="007A6FD7">
        <w:rPr>
          <w:rFonts w:ascii="Times New Roman" w:hAnsi="Times New Roman" w:cs="Times New Roman"/>
          <w:sz w:val="24"/>
          <w:szCs w:val="24"/>
        </w:rPr>
        <w:t>projekteerija</w:t>
      </w:r>
      <w:proofErr w:type="spellEnd"/>
      <w:r w:rsidR="007A6FD7" w:rsidRPr="007A6FD7">
        <w:rPr>
          <w:rFonts w:ascii="Times New Roman" w:hAnsi="Times New Roman" w:cs="Times New Roman"/>
          <w:sz w:val="24"/>
          <w:szCs w:val="24"/>
        </w:rPr>
        <w:t xml:space="preserve"> ja järelevalveorganitega (nt. </w:t>
      </w:r>
      <w:r w:rsidR="00226B7C" w:rsidRPr="00226B7C">
        <w:rPr>
          <w:rFonts w:ascii="Times New Roman" w:hAnsi="Times New Roman" w:cs="Times New Roman"/>
          <w:sz w:val="24"/>
          <w:szCs w:val="24"/>
        </w:rPr>
        <w:t>Põllumajandus</w:t>
      </w:r>
      <w:r>
        <w:rPr>
          <w:rFonts w:ascii="Times New Roman" w:hAnsi="Times New Roman" w:cs="Times New Roman"/>
          <w:sz w:val="24"/>
          <w:szCs w:val="24"/>
        </w:rPr>
        <w:t>-</w:t>
      </w:r>
      <w:r w:rsidR="00226B7C" w:rsidRPr="00226B7C">
        <w:rPr>
          <w:rFonts w:ascii="Times New Roman" w:hAnsi="Times New Roman" w:cs="Times New Roman"/>
          <w:sz w:val="24"/>
          <w:szCs w:val="24"/>
        </w:rPr>
        <w:t xml:space="preserve"> ja </w:t>
      </w:r>
      <w:proofErr w:type="spellStart"/>
      <w:r w:rsidR="00226B7C" w:rsidRPr="00226B7C">
        <w:rPr>
          <w:rFonts w:ascii="Times New Roman" w:hAnsi="Times New Roman" w:cs="Times New Roman"/>
          <w:sz w:val="24"/>
          <w:szCs w:val="24"/>
        </w:rPr>
        <w:t>Toiduaamet</w:t>
      </w:r>
      <w:proofErr w:type="spellEnd"/>
      <w:r w:rsidR="007A6FD7" w:rsidRPr="007A6FD7">
        <w:rPr>
          <w:rFonts w:ascii="Times New Roman" w:hAnsi="Times New Roman" w:cs="Times New Roman"/>
          <w:sz w:val="24"/>
          <w:szCs w:val="24"/>
        </w:rPr>
        <w:t xml:space="preserve">, </w:t>
      </w:r>
      <w:r w:rsidR="00226B7C">
        <w:rPr>
          <w:rFonts w:ascii="Times New Roman" w:hAnsi="Times New Roman" w:cs="Times New Roman"/>
          <w:sz w:val="24"/>
          <w:szCs w:val="24"/>
        </w:rPr>
        <w:t>Maantee</w:t>
      </w:r>
      <w:r w:rsidR="007A6FD7" w:rsidRPr="007A6FD7">
        <w:rPr>
          <w:rFonts w:ascii="Times New Roman" w:hAnsi="Times New Roman" w:cs="Times New Roman"/>
          <w:sz w:val="24"/>
          <w:szCs w:val="24"/>
        </w:rPr>
        <w:t>amet</w:t>
      </w:r>
      <w:r w:rsidR="00226B7C">
        <w:rPr>
          <w:rFonts w:ascii="Times New Roman" w:hAnsi="Times New Roman" w:cs="Times New Roman"/>
          <w:sz w:val="24"/>
          <w:szCs w:val="24"/>
        </w:rPr>
        <w:t xml:space="preserve"> jne.</w:t>
      </w:r>
      <w:r w:rsidR="007A6FD7" w:rsidRPr="007A6FD7">
        <w:rPr>
          <w:rFonts w:ascii="Times New Roman" w:hAnsi="Times New Roman" w:cs="Times New Roman"/>
          <w:sz w:val="24"/>
          <w:szCs w:val="24"/>
        </w:rPr>
        <w:t>)</w:t>
      </w:r>
      <w:r w:rsidR="00A70872" w:rsidRPr="002234D0">
        <w:rPr>
          <w:rFonts w:ascii="Times New Roman" w:hAnsi="Times New Roman" w:cs="Times New Roman"/>
          <w:sz w:val="24"/>
          <w:szCs w:val="24"/>
        </w:rPr>
        <w:t xml:space="preserve">; </w:t>
      </w:r>
    </w:p>
    <w:p w14:paraId="4B4C5F0C" w14:textId="3DC8CC8D" w:rsidR="00BA0907" w:rsidRPr="00970201" w:rsidRDefault="00CA3420" w:rsidP="00F06B61">
      <w:pPr>
        <w:pStyle w:val="Loendilik"/>
        <w:numPr>
          <w:ilvl w:val="1"/>
          <w:numId w:val="1"/>
        </w:numPr>
        <w:spacing w:after="0" w:line="240" w:lineRule="auto"/>
        <w:ind w:left="993" w:hanging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Püüdma ette näha võimalike t</w:t>
      </w:r>
      <w:r w:rsidR="00BA0907" w:rsidRPr="00970201">
        <w:rPr>
          <w:rFonts w:ascii="Times New Roman" w:hAnsi="Times New Roman" w:cs="Times New Roman"/>
          <w:sz w:val="24"/>
          <w:szCs w:val="24"/>
        </w:rPr>
        <w:t>öö viivitusi</w:t>
      </w:r>
      <w:r>
        <w:rPr>
          <w:rFonts w:ascii="Times New Roman" w:hAnsi="Times New Roman" w:cs="Times New Roman"/>
          <w:sz w:val="24"/>
          <w:szCs w:val="24"/>
        </w:rPr>
        <w:t>, sh. t</w:t>
      </w:r>
      <w:r w:rsidR="00825F12" w:rsidRPr="00970201">
        <w:rPr>
          <w:rFonts w:ascii="Times New Roman" w:hAnsi="Times New Roman" w:cs="Times New Roman"/>
          <w:sz w:val="24"/>
          <w:szCs w:val="24"/>
        </w:rPr>
        <w:t>öövõtja esitatud näd</w:t>
      </w:r>
      <w:r w:rsidR="00C36158">
        <w:rPr>
          <w:rFonts w:ascii="Times New Roman" w:hAnsi="Times New Roman" w:cs="Times New Roman"/>
          <w:sz w:val="24"/>
          <w:szCs w:val="24"/>
        </w:rPr>
        <w:t>alakavadest mitte kinnipidamist</w:t>
      </w:r>
      <w:r w:rsidR="00BA0907" w:rsidRPr="00970201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t</w:t>
      </w:r>
      <w:r w:rsidR="00DC1C34" w:rsidRPr="00970201">
        <w:rPr>
          <w:rFonts w:ascii="Times New Roman" w:hAnsi="Times New Roman" w:cs="Times New Roman"/>
          <w:sz w:val="24"/>
          <w:szCs w:val="24"/>
        </w:rPr>
        <w:t>öövõtu</w:t>
      </w:r>
      <w:r w:rsidR="00BA0907" w:rsidRPr="00970201">
        <w:rPr>
          <w:rFonts w:ascii="Times New Roman" w:hAnsi="Times New Roman" w:cs="Times New Roman"/>
          <w:sz w:val="24"/>
          <w:szCs w:val="24"/>
        </w:rPr>
        <w:t>lepingu</w:t>
      </w:r>
      <w:r w:rsidR="00DC1C34" w:rsidRPr="00970201">
        <w:rPr>
          <w:rFonts w:ascii="Times New Roman" w:hAnsi="Times New Roman" w:cs="Times New Roman"/>
          <w:sz w:val="24"/>
          <w:szCs w:val="24"/>
        </w:rPr>
        <w:t>ga seotud</w:t>
      </w:r>
      <w:r w:rsidR="00BA0907" w:rsidRPr="00970201">
        <w:rPr>
          <w:rFonts w:ascii="Times New Roman" w:hAnsi="Times New Roman" w:cs="Times New Roman"/>
          <w:sz w:val="24"/>
          <w:szCs w:val="24"/>
        </w:rPr>
        <w:t xml:space="preserve">, administratiivseid ja tehnilisi probleeme, </w:t>
      </w:r>
      <w:r w:rsidR="005652AD" w:rsidRPr="00970201">
        <w:rPr>
          <w:rFonts w:ascii="Times New Roman" w:hAnsi="Times New Roman" w:cs="Times New Roman"/>
          <w:sz w:val="24"/>
          <w:szCs w:val="24"/>
        </w:rPr>
        <w:t xml:space="preserve">puuduste ja kõrvalekallete korral nõudma </w:t>
      </w:r>
      <w:r>
        <w:rPr>
          <w:rFonts w:ascii="Times New Roman" w:hAnsi="Times New Roman" w:cs="Times New Roman"/>
          <w:sz w:val="24"/>
          <w:szCs w:val="24"/>
        </w:rPr>
        <w:t>t</w:t>
      </w:r>
      <w:r w:rsidR="00BA0907" w:rsidRPr="00970201">
        <w:rPr>
          <w:rFonts w:ascii="Times New Roman" w:hAnsi="Times New Roman" w:cs="Times New Roman"/>
          <w:sz w:val="24"/>
          <w:szCs w:val="24"/>
        </w:rPr>
        <w:t>öövõtjal</w:t>
      </w:r>
      <w:r>
        <w:rPr>
          <w:rFonts w:ascii="Times New Roman" w:hAnsi="Times New Roman" w:cs="Times New Roman"/>
          <w:sz w:val="24"/>
          <w:szCs w:val="24"/>
        </w:rPr>
        <w:t>t t</w:t>
      </w:r>
      <w:r w:rsidR="005652AD" w:rsidRPr="00970201">
        <w:rPr>
          <w:rFonts w:ascii="Times New Roman" w:hAnsi="Times New Roman" w:cs="Times New Roman"/>
          <w:sz w:val="24"/>
          <w:szCs w:val="24"/>
        </w:rPr>
        <w:t>öövõtulepingu kohast täitmist</w:t>
      </w:r>
      <w:r w:rsidR="00DC1C34" w:rsidRPr="00970201">
        <w:rPr>
          <w:rFonts w:ascii="Times New Roman" w:hAnsi="Times New Roman" w:cs="Times New Roman"/>
          <w:sz w:val="24"/>
          <w:szCs w:val="24"/>
        </w:rPr>
        <w:t xml:space="preserve">. </w:t>
      </w:r>
      <w:r w:rsidR="005652AD" w:rsidRPr="00970201">
        <w:rPr>
          <w:rFonts w:ascii="Times New Roman" w:hAnsi="Times New Roman" w:cs="Times New Roman"/>
          <w:sz w:val="24"/>
          <w:szCs w:val="24"/>
        </w:rPr>
        <w:t>Vastavatest m</w:t>
      </w:r>
      <w:r w:rsidR="00DC1C34" w:rsidRPr="00970201">
        <w:rPr>
          <w:rFonts w:ascii="Times New Roman" w:hAnsi="Times New Roman" w:cs="Times New Roman"/>
          <w:sz w:val="24"/>
          <w:szCs w:val="24"/>
        </w:rPr>
        <w:t xml:space="preserve">ärkustest ja ettekirjutustest tuleb paralleelselt teavitada ka </w:t>
      </w:r>
      <w:r>
        <w:rPr>
          <w:rFonts w:ascii="Times New Roman" w:hAnsi="Times New Roman" w:cs="Times New Roman"/>
          <w:sz w:val="24"/>
          <w:szCs w:val="24"/>
        </w:rPr>
        <w:t>t</w:t>
      </w:r>
      <w:r w:rsidR="00DC1C34" w:rsidRPr="00970201">
        <w:rPr>
          <w:rFonts w:ascii="Times New Roman" w:hAnsi="Times New Roman" w:cs="Times New Roman"/>
          <w:sz w:val="24"/>
          <w:szCs w:val="24"/>
        </w:rPr>
        <w:t>ellija esindajat</w:t>
      </w:r>
      <w:r w:rsidR="00BA0907" w:rsidRPr="00970201">
        <w:rPr>
          <w:rFonts w:ascii="Times New Roman" w:hAnsi="Times New Roman" w:cs="Times New Roman"/>
          <w:sz w:val="24"/>
          <w:szCs w:val="24"/>
        </w:rPr>
        <w:t>;</w:t>
      </w:r>
    </w:p>
    <w:p w14:paraId="4BE72E98" w14:textId="3FC69F6F" w:rsidR="00BA0907" w:rsidRPr="00970201" w:rsidRDefault="00CA3420" w:rsidP="00F06B61">
      <w:pPr>
        <w:pStyle w:val="Loendilik"/>
        <w:numPr>
          <w:ilvl w:val="1"/>
          <w:numId w:val="1"/>
        </w:numPr>
        <w:spacing w:after="0" w:line="240" w:lineRule="auto"/>
        <w:ind w:left="993" w:hanging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</w:t>
      </w:r>
      <w:r w:rsidR="001C5DC5" w:rsidRPr="00970201">
        <w:rPr>
          <w:rFonts w:ascii="Times New Roman" w:hAnsi="Times New Roman" w:cs="Times New Roman"/>
          <w:sz w:val="24"/>
          <w:szCs w:val="24"/>
        </w:rPr>
        <w:t>orraldama,</w:t>
      </w:r>
      <w:r w:rsidR="00BA0907" w:rsidRPr="00970201">
        <w:rPr>
          <w:rFonts w:ascii="Times New Roman" w:hAnsi="Times New Roman" w:cs="Times New Roman"/>
          <w:sz w:val="24"/>
          <w:szCs w:val="24"/>
        </w:rPr>
        <w:t xml:space="preserve"> kokku kutsuma</w:t>
      </w:r>
      <w:r w:rsidR="001C5DC5" w:rsidRPr="00970201">
        <w:rPr>
          <w:rFonts w:ascii="Times New Roman" w:hAnsi="Times New Roman" w:cs="Times New Roman"/>
          <w:sz w:val="24"/>
          <w:szCs w:val="24"/>
        </w:rPr>
        <w:t xml:space="preserve"> ja protokollima</w:t>
      </w:r>
      <w:r w:rsidR="00BA0907" w:rsidRPr="00970201">
        <w:rPr>
          <w:rFonts w:ascii="Times New Roman" w:hAnsi="Times New Roman" w:cs="Times New Roman"/>
          <w:sz w:val="24"/>
          <w:szCs w:val="24"/>
        </w:rPr>
        <w:t xml:space="preserve"> </w:t>
      </w:r>
      <w:r w:rsidR="00925B1B" w:rsidRPr="00970201">
        <w:rPr>
          <w:rFonts w:ascii="Times New Roman" w:hAnsi="Times New Roman" w:cs="Times New Roman"/>
          <w:sz w:val="24"/>
          <w:szCs w:val="24"/>
        </w:rPr>
        <w:t>koosolekuid</w:t>
      </w:r>
      <w:r w:rsidR="00BA0907" w:rsidRPr="00970201">
        <w:rPr>
          <w:rFonts w:ascii="Times New Roman" w:hAnsi="Times New Roman" w:cs="Times New Roman"/>
          <w:sz w:val="24"/>
          <w:szCs w:val="24"/>
        </w:rPr>
        <w:t>, pidama läbir</w:t>
      </w:r>
      <w:r>
        <w:rPr>
          <w:rFonts w:ascii="Times New Roman" w:hAnsi="Times New Roman" w:cs="Times New Roman"/>
          <w:sz w:val="24"/>
          <w:szCs w:val="24"/>
        </w:rPr>
        <w:t>ääkimisi ja lahendama vaidlusi töövõtjaga, esindades t</w:t>
      </w:r>
      <w:r w:rsidR="00BA0907" w:rsidRPr="00970201">
        <w:rPr>
          <w:rFonts w:ascii="Times New Roman" w:hAnsi="Times New Roman" w:cs="Times New Roman"/>
          <w:sz w:val="24"/>
          <w:szCs w:val="24"/>
        </w:rPr>
        <w:t>ellijat lepin</w:t>
      </w:r>
      <w:r>
        <w:rPr>
          <w:rFonts w:ascii="Times New Roman" w:hAnsi="Times New Roman" w:cs="Times New Roman"/>
          <w:sz w:val="24"/>
          <w:szCs w:val="24"/>
        </w:rPr>
        <w:t>gu volituste piires, projekti, töövõtulepingu ja t</w:t>
      </w:r>
      <w:r w:rsidR="00BA0907" w:rsidRPr="00970201">
        <w:rPr>
          <w:rFonts w:ascii="Times New Roman" w:hAnsi="Times New Roman" w:cs="Times New Roman"/>
          <w:sz w:val="24"/>
          <w:szCs w:val="24"/>
        </w:rPr>
        <w:t>öö käigus ilmnenud vastuolude/vigade esinemisel</w:t>
      </w:r>
      <w:r w:rsidR="00C86DFE" w:rsidRPr="00970201">
        <w:rPr>
          <w:rFonts w:ascii="Times New Roman" w:hAnsi="Times New Roman" w:cs="Times New Roman"/>
          <w:sz w:val="24"/>
          <w:szCs w:val="24"/>
        </w:rPr>
        <w:t>. Koosoleku protokoll tuleb esitada hiljemalt kahe tööpäeva jooksul peale koosoleku toimumist. Koosoleku päevakord tuleb esitada kaks tööpäeva enne koosoleku toimumist</w:t>
      </w:r>
      <w:r w:rsidR="00BA0907" w:rsidRPr="00970201">
        <w:rPr>
          <w:rFonts w:ascii="Times New Roman" w:hAnsi="Times New Roman" w:cs="Times New Roman"/>
          <w:sz w:val="24"/>
          <w:szCs w:val="24"/>
        </w:rPr>
        <w:t>;</w:t>
      </w:r>
      <w:r w:rsidR="00787AF5" w:rsidRPr="0097020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EF351E2" w14:textId="4B51FC6B" w:rsidR="00BA0907" w:rsidRPr="00970201" w:rsidRDefault="00CA3420" w:rsidP="00C64577">
      <w:pPr>
        <w:pStyle w:val="Loendilik"/>
        <w:numPr>
          <w:ilvl w:val="1"/>
          <w:numId w:val="1"/>
        </w:numPr>
        <w:spacing w:after="0" w:line="240" w:lineRule="auto"/>
        <w:ind w:left="993" w:hanging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Kontrollima pidevalt t</w:t>
      </w:r>
      <w:r w:rsidR="00BA0907" w:rsidRPr="00970201">
        <w:rPr>
          <w:rFonts w:ascii="Times New Roman" w:hAnsi="Times New Roman" w:cs="Times New Roman"/>
          <w:sz w:val="24"/>
          <w:szCs w:val="24"/>
        </w:rPr>
        <w:t>öö tegelikku kulgu (sh vahetähtaeg</w:t>
      </w:r>
      <w:r>
        <w:rPr>
          <w:rFonts w:ascii="Times New Roman" w:hAnsi="Times New Roman" w:cs="Times New Roman"/>
          <w:sz w:val="24"/>
          <w:szCs w:val="24"/>
        </w:rPr>
        <w:t>adest kinnipidamist) ja nõudma t</w:t>
      </w:r>
      <w:r w:rsidR="00BA0907" w:rsidRPr="00970201">
        <w:rPr>
          <w:rFonts w:ascii="Times New Roman" w:hAnsi="Times New Roman" w:cs="Times New Roman"/>
          <w:sz w:val="24"/>
          <w:szCs w:val="24"/>
        </w:rPr>
        <w:t>öövõtjalt õigeaegselt vajalike abinõude rakendamist nende täitmiseks;</w:t>
      </w:r>
    </w:p>
    <w:p w14:paraId="30607046" w14:textId="1DACA639" w:rsidR="00BA0907" w:rsidRPr="00970201" w:rsidRDefault="00CA3420" w:rsidP="00C64577">
      <w:pPr>
        <w:pStyle w:val="Loendilik"/>
        <w:numPr>
          <w:ilvl w:val="1"/>
          <w:numId w:val="1"/>
        </w:numPr>
        <w:spacing w:after="0" w:line="240" w:lineRule="auto"/>
        <w:ind w:left="993" w:hanging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Kontrollima ja heaks kiitma t</w:t>
      </w:r>
      <w:r w:rsidR="00BA0907" w:rsidRPr="00970201">
        <w:rPr>
          <w:rFonts w:ascii="Times New Roman" w:hAnsi="Times New Roman" w:cs="Times New Roman"/>
          <w:sz w:val="24"/>
          <w:szCs w:val="24"/>
        </w:rPr>
        <w:t xml:space="preserve">öövõtja poolt esitatud „tehtud tööde akte“ ja esitama need </w:t>
      </w:r>
      <w:r>
        <w:rPr>
          <w:rFonts w:ascii="Times New Roman" w:hAnsi="Times New Roman" w:cs="Times New Roman"/>
          <w:sz w:val="24"/>
          <w:szCs w:val="24"/>
        </w:rPr>
        <w:t>t</w:t>
      </w:r>
      <w:r w:rsidR="00BA0907" w:rsidRPr="002234D0">
        <w:rPr>
          <w:rFonts w:ascii="Times New Roman" w:hAnsi="Times New Roman" w:cs="Times New Roman"/>
          <w:sz w:val="24"/>
          <w:szCs w:val="24"/>
        </w:rPr>
        <w:t xml:space="preserve">ellija </w:t>
      </w:r>
      <w:r w:rsidR="007C0E14">
        <w:rPr>
          <w:rFonts w:ascii="Times New Roman" w:hAnsi="Times New Roman" w:cs="Times New Roman"/>
          <w:sz w:val="24"/>
          <w:szCs w:val="24"/>
        </w:rPr>
        <w:t>esindaja</w:t>
      </w:r>
      <w:r w:rsidR="00BA0907" w:rsidRPr="002234D0">
        <w:rPr>
          <w:rFonts w:ascii="Times New Roman" w:hAnsi="Times New Roman" w:cs="Times New Roman"/>
          <w:sz w:val="24"/>
          <w:szCs w:val="24"/>
        </w:rPr>
        <w:t>le</w:t>
      </w:r>
      <w:r w:rsidR="00521E38" w:rsidRPr="002234D0">
        <w:rPr>
          <w:rFonts w:ascii="Times New Roman" w:hAnsi="Times New Roman" w:cs="Times New Roman"/>
          <w:sz w:val="24"/>
          <w:szCs w:val="24"/>
        </w:rPr>
        <w:t xml:space="preserve"> 5 tööpäeva jooksu</w:t>
      </w:r>
      <w:r>
        <w:rPr>
          <w:rFonts w:ascii="Times New Roman" w:hAnsi="Times New Roman" w:cs="Times New Roman"/>
          <w:sz w:val="24"/>
          <w:szCs w:val="24"/>
        </w:rPr>
        <w:t>l alates dokumentide esitamist t</w:t>
      </w:r>
      <w:r w:rsidR="00521E38" w:rsidRPr="002234D0">
        <w:rPr>
          <w:rFonts w:ascii="Times New Roman" w:hAnsi="Times New Roman" w:cs="Times New Roman"/>
          <w:sz w:val="24"/>
          <w:szCs w:val="24"/>
        </w:rPr>
        <w:t>öövõtja poolt</w:t>
      </w:r>
      <w:r w:rsidR="003A74E6" w:rsidRPr="00970201">
        <w:rPr>
          <w:rFonts w:ascii="Times New Roman" w:hAnsi="Times New Roman" w:cs="Times New Roman"/>
          <w:sz w:val="24"/>
          <w:szCs w:val="24"/>
        </w:rPr>
        <w:t>;</w:t>
      </w:r>
    </w:p>
    <w:p w14:paraId="7EBFE8C5" w14:textId="1127170D" w:rsidR="00BA0907" w:rsidRPr="00173726" w:rsidRDefault="00CA3420" w:rsidP="00C64577">
      <w:pPr>
        <w:pStyle w:val="Loendilik"/>
        <w:numPr>
          <w:ilvl w:val="1"/>
          <w:numId w:val="1"/>
        </w:numPr>
        <w:spacing w:after="0" w:line="240" w:lineRule="auto"/>
        <w:ind w:left="993" w:hanging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Hindama ja kontrollima t</w:t>
      </w:r>
      <w:r w:rsidR="00BA0907" w:rsidRPr="005900CC">
        <w:rPr>
          <w:rFonts w:ascii="Times New Roman" w:hAnsi="Times New Roman" w:cs="Times New Roman"/>
          <w:sz w:val="24"/>
          <w:szCs w:val="24"/>
        </w:rPr>
        <w:t>öövõtja poolt esitatud teostusjooniseid, aruandeid, sertifikaate, materjalide ja</w:t>
      </w:r>
      <w:r>
        <w:rPr>
          <w:rFonts w:ascii="Times New Roman" w:hAnsi="Times New Roman" w:cs="Times New Roman"/>
          <w:sz w:val="24"/>
          <w:szCs w:val="24"/>
        </w:rPr>
        <w:t xml:space="preserve"> tööde katsete protokolle ning t</w:t>
      </w:r>
      <w:r w:rsidR="00BA0907" w:rsidRPr="005900CC">
        <w:rPr>
          <w:rFonts w:ascii="Times New Roman" w:hAnsi="Times New Roman" w:cs="Times New Roman"/>
          <w:sz w:val="24"/>
          <w:szCs w:val="24"/>
        </w:rPr>
        <w:t xml:space="preserve">ellija nõudmisel </w:t>
      </w:r>
      <w:r>
        <w:rPr>
          <w:rFonts w:ascii="Times New Roman" w:hAnsi="Times New Roman" w:cs="Times New Roman"/>
          <w:sz w:val="24"/>
          <w:szCs w:val="24"/>
        </w:rPr>
        <w:t>esitama need t</w:t>
      </w:r>
      <w:r w:rsidR="00FD40CB">
        <w:rPr>
          <w:rFonts w:ascii="Times New Roman" w:hAnsi="Times New Roman" w:cs="Times New Roman"/>
          <w:sz w:val="24"/>
          <w:szCs w:val="24"/>
        </w:rPr>
        <w:t xml:space="preserve">ellijale </w:t>
      </w:r>
      <w:r w:rsidR="00BA0907" w:rsidRPr="005900CC">
        <w:rPr>
          <w:rFonts w:ascii="Times New Roman" w:hAnsi="Times New Roman" w:cs="Times New Roman"/>
          <w:sz w:val="24"/>
          <w:szCs w:val="24"/>
        </w:rPr>
        <w:t>5 tööpäeva jo</w:t>
      </w:r>
      <w:r>
        <w:rPr>
          <w:rFonts w:ascii="Times New Roman" w:hAnsi="Times New Roman" w:cs="Times New Roman"/>
          <w:sz w:val="24"/>
          <w:szCs w:val="24"/>
        </w:rPr>
        <w:t>oksul alates nende esitamisest t</w:t>
      </w:r>
      <w:r w:rsidR="00BA0907" w:rsidRPr="005900CC">
        <w:rPr>
          <w:rFonts w:ascii="Times New Roman" w:hAnsi="Times New Roman" w:cs="Times New Roman"/>
          <w:sz w:val="24"/>
          <w:szCs w:val="24"/>
        </w:rPr>
        <w:t>öövõtja poolt;</w:t>
      </w:r>
    </w:p>
    <w:p w14:paraId="4B39BE60" w14:textId="4B1B997F" w:rsidR="00E83857" w:rsidRDefault="00CA3420" w:rsidP="00C64577">
      <w:pPr>
        <w:pStyle w:val="Loendilik"/>
        <w:numPr>
          <w:ilvl w:val="1"/>
          <w:numId w:val="1"/>
        </w:numPr>
        <w:spacing w:after="0" w:line="240" w:lineRule="auto"/>
        <w:ind w:left="993" w:hanging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</w:t>
      </w:r>
      <w:r w:rsidR="00BA0907" w:rsidRPr="005900CC">
        <w:rPr>
          <w:rFonts w:ascii="Times New Roman" w:hAnsi="Times New Roman" w:cs="Times New Roman"/>
          <w:sz w:val="24"/>
          <w:szCs w:val="24"/>
        </w:rPr>
        <w:t xml:space="preserve">äärama </w:t>
      </w:r>
      <w:r w:rsidR="00204A02">
        <w:rPr>
          <w:rFonts w:ascii="Times New Roman" w:hAnsi="Times New Roman" w:cs="Times New Roman"/>
          <w:sz w:val="24"/>
          <w:szCs w:val="24"/>
        </w:rPr>
        <w:t>vastuvõtutoimingute</w:t>
      </w:r>
      <w:r w:rsidR="00A05020">
        <w:rPr>
          <w:rFonts w:ascii="Times New Roman" w:hAnsi="Times New Roman" w:cs="Times New Roman"/>
          <w:sz w:val="24"/>
          <w:szCs w:val="24"/>
        </w:rPr>
        <w:t xml:space="preserve"> ja mõõdistuste </w:t>
      </w:r>
      <w:r w:rsidR="00BA1A7B">
        <w:rPr>
          <w:rFonts w:ascii="Times New Roman" w:hAnsi="Times New Roman" w:cs="Times New Roman"/>
          <w:sz w:val="24"/>
          <w:szCs w:val="24"/>
        </w:rPr>
        <w:t>asukohad</w:t>
      </w:r>
      <w:r w:rsidR="00E83857">
        <w:rPr>
          <w:rFonts w:ascii="Times New Roman" w:hAnsi="Times New Roman" w:cs="Times New Roman"/>
          <w:sz w:val="24"/>
          <w:szCs w:val="24"/>
        </w:rPr>
        <w:t xml:space="preserve"> ning</w:t>
      </w:r>
      <w:r w:rsidR="00BA1A7B">
        <w:rPr>
          <w:rFonts w:ascii="Times New Roman" w:hAnsi="Times New Roman" w:cs="Times New Roman"/>
          <w:sz w:val="24"/>
          <w:szCs w:val="24"/>
        </w:rPr>
        <w:t xml:space="preserve"> </w:t>
      </w:r>
      <w:r w:rsidR="00E83857">
        <w:rPr>
          <w:rFonts w:ascii="Times New Roman" w:hAnsi="Times New Roman" w:cs="Times New Roman"/>
          <w:sz w:val="24"/>
          <w:szCs w:val="24"/>
        </w:rPr>
        <w:t>märkima</w:t>
      </w:r>
      <w:r w:rsidR="00BA1A7B">
        <w:rPr>
          <w:rFonts w:ascii="Times New Roman" w:hAnsi="Times New Roman" w:cs="Times New Roman"/>
          <w:sz w:val="24"/>
          <w:szCs w:val="24"/>
        </w:rPr>
        <w:t xml:space="preserve"> </w:t>
      </w:r>
      <w:r w:rsidR="00BA0907" w:rsidRPr="005900CC">
        <w:rPr>
          <w:rFonts w:ascii="Times New Roman" w:hAnsi="Times New Roman" w:cs="Times New Roman"/>
          <w:sz w:val="24"/>
          <w:szCs w:val="24"/>
        </w:rPr>
        <w:t>võetud proovide asukohad</w:t>
      </w:r>
      <w:r w:rsidR="00E83857">
        <w:rPr>
          <w:rFonts w:ascii="Times New Roman" w:hAnsi="Times New Roman" w:cs="Times New Roman"/>
          <w:sz w:val="24"/>
          <w:szCs w:val="24"/>
        </w:rPr>
        <w:t>;</w:t>
      </w:r>
    </w:p>
    <w:p w14:paraId="1380D9A1" w14:textId="428C7CB9" w:rsidR="00BA0907" w:rsidRPr="00BA1A7B" w:rsidRDefault="002C1A08" w:rsidP="00C64577">
      <w:pPr>
        <w:pStyle w:val="Loendilik"/>
        <w:numPr>
          <w:ilvl w:val="1"/>
          <w:numId w:val="1"/>
        </w:numPr>
        <w:spacing w:after="0" w:line="240" w:lineRule="auto"/>
        <w:ind w:left="993" w:hanging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Täitja</w:t>
      </w:r>
      <w:r w:rsidR="00BA0907" w:rsidRPr="005900CC">
        <w:rPr>
          <w:rFonts w:ascii="Times New Roman" w:hAnsi="Times New Roman" w:cs="Times New Roman"/>
          <w:sz w:val="24"/>
          <w:szCs w:val="24"/>
        </w:rPr>
        <w:t xml:space="preserve"> </w:t>
      </w:r>
      <w:r w:rsidR="00BA1A7B">
        <w:rPr>
          <w:rFonts w:ascii="Times New Roman" w:hAnsi="Times New Roman" w:cs="Times New Roman"/>
          <w:sz w:val="24"/>
          <w:szCs w:val="24"/>
        </w:rPr>
        <w:t xml:space="preserve">peab </w:t>
      </w:r>
      <w:r w:rsidR="00BA0907" w:rsidRPr="005900CC">
        <w:rPr>
          <w:rFonts w:ascii="Times New Roman" w:hAnsi="Times New Roman" w:cs="Times New Roman"/>
          <w:sz w:val="24"/>
          <w:szCs w:val="24"/>
        </w:rPr>
        <w:t xml:space="preserve">viibima proovide võtmise juures ning viima proovid </w:t>
      </w:r>
      <w:r w:rsidR="00F06B61">
        <w:rPr>
          <w:rFonts w:ascii="Times New Roman" w:hAnsi="Times New Roman" w:cs="Times New Roman"/>
          <w:sz w:val="24"/>
          <w:szCs w:val="24"/>
        </w:rPr>
        <w:t>RMK metsaparandustalituse</w:t>
      </w:r>
      <w:r w:rsidR="00BA0907" w:rsidRPr="005900CC">
        <w:rPr>
          <w:rFonts w:ascii="Times New Roman" w:hAnsi="Times New Roman" w:cs="Times New Roman"/>
          <w:sz w:val="24"/>
          <w:szCs w:val="24"/>
        </w:rPr>
        <w:t xml:space="preserve"> poolt etteantud laborisse</w:t>
      </w:r>
      <w:r w:rsidR="00B6223F">
        <w:rPr>
          <w:rFonts w:ascii="Times New Roman" w:hAnsi="Times New Roman" w:cs="Times New Roman"/>
          <w:sz w:val="24"/>
          <w:szCs w:val="24"/>
        </w:rPr>
        <w:t xml:space="preserve">. </w:t>
      </w:r>
      <w:r w:rsidR="00CA3420">
        <w:rPr>
          <w:rFonts w:ascii="Times New Roman" w:hAnsi="Times New Roman" w:cs="Times New Roman"/>
          <w:sz w:val="24"/>
          <w:szCs w:val="24"/>
        </w:rPr>
        <w:t>Proovide võtmisest tuleb t</w:t>
      </w:r>
      <w:r w:rsidR="00C36158">
        <w:rPr>
          <w:rFonts w:ascii="Times New Roman" w:hAnsi="Times New Roman" w:cs="Times New Roman"/>
          <w:sz w:val="24"/>
          <w:szCs w:val="24"/>
        </w:rPr>
        <w:t xml:space="preserve">ellija esindajat ette teavitada vähemalt 5 tööpäeva. </w:t>
      </w:r>
      <w:r w:rsidR="00CA3420">
        <w:rPr>
          <w:rFonts w:ascii="Times New Roman" w:hAnsi="Times New Roman" w:cs="Times New Roman"/>
          <w:sz w:val="24"/>
          <w:szCs w:val="24"/>
        </w:rPr>
        <w:t>Tellija võib l</w:t>
      </w:r>
      <w:r w:rsidR="00B6223F" w:rsidRPr="00BA1A7B">
        <w:rPr>
          <w:rFonts w:ascii="Times New Roman" w:hAnsi="Times New Roman" w:cs="Times New Roman"/>
          <w:sz w:val="24"/>
          <w:szCs w:val="24"/>
        </w:rPr>
        <w:t xml:space="preserve">epingus etteantud laboreid ühepoolselt muuta, teavitades </w:t>
      </w:r>
      <w:r w:rsidR="00CA3420">
        <w:rPr>
          <w:rFonts w:ascii="Times New Roman" w:hAnsi="Times New Roman" w:cs="Times New Roman"/>
          <w:sz w:val="24"/>
          <w:szCs w:val="24"/>
        </w:rPr>
        <w:t>t</w:t>
      </w:r>
      <w:r>
        <w:rPr>
          <w:rFonts w:ascii="Times New Roman" w:hAnsi="Times New Roman" w:cs="Times New Roman"/>
          <w:sz w:val="24"/>
          <w:szCs w:val="24"/>
        </w:rPr>
        <w:t>äitja</w:t>
      </w:r>
      <w:r w:rsidR="00B6223F" w:rsidRPr="00BA1A7B">
        <w:rPr>
          <w:rFonts w:ascii="Times New Roman" w:hAnsi="Times New Roman" w:cs="Times New Roman"/>
          <w:sz w:val="24"/>
          <w:szCs w:val="24"/>
        </w:rPr>
        <w:t xml:space="preserve"> 1 </w:t>
      </w:r>
      <w:r w:rsidR="00F06B61">
        <w:rPr>
          <w:rFonts w:ascii="Times New Roman" w:hAnsi="Times New Roman" w:cs="Times New Roman"/>
          <w:sz w:val="24"/>
          <w:szCs w:val="24"/>
        </w:rPr>
        <w:t>nädal</w:t>
      </w:r>
      <w:r w:rsidR="00B6223F" w:rsidRPr="00BA1A7B">
        <w:rPr>
          <w:rFonts w:ascii="Times New Roman" w:hAnsi="Times New Roman" w:cs="Times New Roman"/>
          <w:sz w:val="24"/>
          <w:szCs w:val="24"/>
        </w:rPr>
        <w:t xml:space="preserve"> ette</w:t>
      </w:r>
      <w:r w:rsidR="00A50E33" w:rsidRPr="00BA1A7B">
        <w:rPr>
          <w:rFonts w:ascii="Times New Roman" w:hAnsi="Times New Roman" w:cs="Times New Roman"/>
          <w:sz w:val="24"/>
          <w:szCs w:val="24"/>
        </w:rPr>
        <w:t>;</w:t>
      </w:r>
    </w:p>
    <w:p w14:paraId="5129A54B" w14:textId="7A136AB2" w:rsidR="00BA0907" w:rsidRPr="005900CC" w:rsidRDefault="00CA3420" w:rsidP="00C64577">
      <w:pPr>
        <w:pStyle w:val="Loendilik"/>
        <w:numPr>
          <w:ilvl w:val="1"/>
          <w:numId w:val="1"/>
        </w:numPr>
        <w:spacing w:after="0" w:line="240" w:lineRule="auto"/>
        <w:ind w:left="993" w:hanging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V</w:t>
      </w:r>
      <w:r w:rsidR="00BA0907" w:rsidRPr="00152414">
        <w:rPr>
          <w:rFonts w:ascii="Times New Roman" w:hAnsi="Times New Roman" w:cs="Times New Roman"/>
          <w:sz w:val="24"/>
          <w:szCs w:val="24"/>
        </w:rPr>
        <w:t>astuvõtutoimingute käigus võetud proovide laboriteenuse eest tasub</w:t>
      </w:r>
      <w:r>
        <w:rPr>
          <w:rFonts w:ascii="Times New Roman" w:hAnsi="Times New Roman" w:cs="Times New Roman"/>
          <w:sz w:val="24"/>
          <w:szCs w:val="24"/>
        </w:rPr>
        <w:t xml:space="preserve"> laborile t</w:t>
      </w:r>
      <w:r w:rsidR="00BA0907" w:rsidRPr="005900CC">
        <w:rPr>
          <w:rFonts w:ascii="Times New Roman" w:hAnsi="Times New Roman" w:cs="Times New Roman"/>
          <w:sz w:val="24"/>
          <w:szCs w:val="24"/>
        </w:rPr>
        <w:t xml:space="preserve">ellija. Transpordi maksumus peab sisalduma </w:t>
      </w:r>
      <w:r>
        <w:rPr>
          <w:rFonts w:ascii="Times New Roman" w:hAnsi="Times New Roman" w:cs="Times New Roman"/>
          <w:sz w:val="24"/>
          <w:szCs w:val="24"/>
        </w:rPr>
        <w:t>t</w:t>
      </w:r>
      <w:r w:rsidR="002C1A08">
        <w:rPr>
          <w:rFonts w:ascii="Times New Roman" w:hAnsi="Times New Roman" w:cs="Times New Roman"/>
          <w:sz w:val="24"/>
          <w:szCs w:val="24"/>
        </w:rPr>
        <w:t>äitja</w:t>
      </w:r>
      <w:r w:rsidR="00BA0907" w:rsidRPr="005900CC">
        <w:rPr>
          <w:rFonts w:ascii="Times New Roman" w:hAnsi="Times New Roman" w:cs="Times New Roman"/>
          <w:sz w:val="24"/>
          <w:szCs w:val="24"/>
        </w:rPr>
        <w:t xml:space="preserve"> pakkumuse hinnas. </w:t>
      </w:r>
      <w:r w:rsidR="002C1A08">
        <w:rPr>
          <w:rFonts w:ascii="Times New Roman" w:hAnsi="Times New Roman" w:cs="Times New Roman"/>
          <w:sz w:val="24"/>
          <w:szCs w:val="24"/>
        </w:rPr>
        <w:t>Täitja</w:t>
      </w:r>
      <w:r w:rsidR="00BA0907" w:rsidRPr="005900CC">
        <w:rPr>
          <w:rFonts w:ascii="Times New Roman" w:hAnsi="Times New Roman" w:cs="Times New Roman"/>
          <w:sz w:val="24"/>
          <w:szCs w:val="24"/>
        </w:rPr>
        <w:t xml:space="preserve"> viib</w:t>
      </w:r>
      <w:r w:rsidR="003D0BE9">
        <w:rPr>
          <w:rFonts w:ascii="Times New Roman" w:hAnsi="Times New Roman" w:cs="Times New Roman"/>
          <w:sz w:val="24"/>
          <w:szCs w:val="24"/>
        </w:rPr>
        <w:t xml:space="preserve"> </w:t>
      </w:r>
      <w:r w:rsidR="00BA0907" w:rsidRPr="005900CC">
        <w:rPr>
          <w:rFonts w:ascii="Times New Roman" w:hAnsi="Times New Roman" w:cs="Times New Roman"/>
          <w:sz w:val="24"/>
          <w:szCs w:val="24"/>
        </w:rPr>
        <w:t xml:space="preserve">proovi laborisse (välja </w:t>
      </w:r>
      <w:r>
        <w:rPr>
          <w:rFonts w:ascii="Times New Roman" w:hAnsi="Times New Roman" w:cs="Times New Roman"/>
          <w:sz w:val="24"/>
          <w:szCs w:val="24"/>
        </w:rPr>
        <w:t>arvatud t</w:t>
      </w:r>
      <w:r w:rsidR="00BA0907" w:rsidRPr="005900CC">
        <w:rPr>
          <w:rFonts w:ascii="Times New Roman" w:hAnsi="Times New Roman" w:cs="Times New Roman"/>
          <w:sz w:val="24"/>
          <w:szCs w:val="24"/>
        </w:rPr>
        <w:t xml:space="preserve">öövõtja omanduses olev labor) 3 </w:t>
      </w:r>
      <w:r>
        <w:rPr>
          <w:rFonts w:ascii="Times New Roman" w:hAnsi="Times New Roman" w:cs="Times New Roman"/>
          <w:sz w:val="24"/>
          <w:szCs w:val="24"/>
        </w:rPr>
        <w:t>tööpäeva jooksul ning teavitab töövõtjat ja t</w:t>
      </w:r>
      <w:r w:rsidR="00BA0907" w:rsidRPr="005900CC">
        <w:rPr>
          <w:rFonts w:ascii="Times New Roman" w:hAnsi="Times New Roman" w:cs="Times New Roman"/>
          <w:sz w:val="24"/>
          <w:szCs w:val="24"/>
        </w:rPr>
        <w:t>ellijat katsete tulemustest viivitamatult peale tulemuste kättesaamist, samuti asjaoludest kui ta seda teha ei saa</w:t>
      </w:r>
      <w:r w:rsidR="00B6223F">
        <w:rPr>
          <w:rFonts w:ascii="Times New Roman" w:hAnsi="Times New Roman" w:cs="Times New Roman"/>
          <w:sz w:val="24"/>
          <w:szCs w:val="24"/>
        </w:rPr>
        <w:t>. Katsete tulemused, koos hinnanguga tulemuste lepingule vastavuse</w:t>
      </w:r>
      <w:r w:rsidR="000041AC">
        <w:rPr>
          <w:rFonts w:ascii="Times New Roman" w:hAnsi="Times New Roman" w:cs="Times New Roman"/>
          <w:sz w:val="24"/>
          <w:szCs w:val="24"/>
        </w:rPr>
        <w:t xml:space="preserve"> kohta</w:t>
      </w:r>
      <w:r w:rsidR="00B6223F">
        <w:rPr>
          <w:rFonts w:ascii="Times New Roman" w:hAnsi="Times New Roman" w:cs="Times New Roman"/>
          <w:sz w:val="24"/>
          <w:szCs w:val="24"/>
        </w:rPr>
        <w:t>, kand</w:t>
      </w:r>
      <w:r w:rsidR="000041AC">
        <w:rPr>
          <w:rFonts w:ascii="Times New Roman" w:hAnsi="Times New Roman" w:cs="Times New Roman"/>
          <w:sz w:val="24"/>
          <w:szCs w:val="24"/>
        </w:rPr>
        <w:t>ma</w:t>
      </w:r>
      <w:r w:rsidR="00B6223F">
        <w:rPr>
          <w:rFonts w:ascii="Times New Roman" w:hAnsi="Times New Roman" w:cs="Times New Roman"/>
          <w:sz w:val="24"/>
          <w:szCs w:val="24"/>
        </w:rPr>
        <w:t xml:space="preserve"> elektroonilisse päevikusse</w:t>
      </w:r>
      <w:r w:rsidR="00BA0907" w:rsidRPr="005900CC">
        <w:rPr>
          <w:rFonts w:ascii="Times New Roman" w:hAnsi="Times New Roman" w:cs="Times New Roman"/>
          <w:sz w:val="24"/>
          <w:szCs w:val="24"/>
        </w:rPr>
        <w:t>;</w:t>
      </w:r>
    </w:p>
    <w:p w14:paraId="45B703BD" w14:textId="4B7156C4" w:rsidR="00BA0907" w:rsidRPr="005900CC" w:rsidRDefault="00CA3420" w:rsidP="00C64577">
      <w:pPr>
        <w:pStyle w:val="Loendilik"/>
        <w:numPr>
          <w:ilvl w:val="1"/>
          <w:numId w:val="1"/>
        </w:numPr>
        <w:spacing w:after="0" w:line="240" w:lineRule="auto"/>
        <w:ind w:left="993" w:hanging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Jäädvustama t</w:t>
      </w:r>
      <w:r w:rsidR="00BA0907" w:rsidRPr="005900CC">
        <w:rPr>
          <w:rFonts w:ascii="Times New Roman" w:hAnsi="Times New Roman" w:cs="Times New Roman"/>
          <w:sz w:val="24"/>
          <w:szCs w:val="24"/>
        </w:rPr>
        <w:t>öö progressi ja olulisemaid tööde etappe</w:t>
      </w:r>
      <w:r w:rsidR="00C36158">
        <w:rPr>
          <w:rFonts w:ascii="Times New Roman" w:hAnsi="Times New Roman" w:cs="Times New Roman"/>
          <w:sz w:val="24"/>
          <w:szCs w:val="24"/>
        </w:rPr>
        <w:t xml:space="preserve"> </w:t>
      </w:r>
      <w:r w:rsidR="00C36158" w:rsidRPr="00C36158">
        <w:rPr>
          <w:rFonts w:ascii="Times New Roman" w:hAnsi="Times New Roman" w:cs="Times New Roman"/>
          <w:sz w:val="24"/>
          <w:szCs w:val="24"/>
        </w:rPr>
        <w:t>iganädalaselt</w:t>
      </w:r>
      <w:r>
        <w:rPr>
          <w:rFonts w:ascii="Times New Roman" w:hAnsi="Times New Roman" w:cs="Times New Roman"/>
          <w:sz w:val="24"/>
          <w:szCs w:val="24"/>
        </w:rPr>
        <w:t>. Esitama digitaalselt t</w:t>
      </w:r>
      <w:r w:rsidR="00BA0907" w:rsidRPr="005900CC">
        <w:rPr>
          <w:rFonts w:ascii="Times New Roman" w:hAnsi="Times New Roman" w:cs="Times New Roman"/>
          <w:sz w:val="24"/>
          <w:szCs w:val="24"/>
        </w:rPr>
        <w:t xml:space="preserve">ellijale fotod. Fotod pealkirjastatud: </w:t>
      </w:r>
      <w:r w:rsidR="004E0BC1">
        <w:rPr>
          <w:rFonts w:ascii="Times New Roman" w:hAnsi="Times New Roman" w:cs="Times New Roman"/>
          <w:sz w:val="24"/>
          <w:szCs w:val="24"/>
        </w:rPr>
        <w:t xml:space="preserve">tööprotsess, </w:t>
      </w:r>
      <w:r w:rsidR="00BA0907" w:rsidRPr="005900CC">
        <w:rPr>
          <w:rFonts w:ascii="Times New Roman" w:hAnsi="Times New Roman" w:cs="Times New Roman"/>
          <w:sz w:val="24"/>
          <w:szCs w:val="24"/>
        </w:rPr>
        <w:t>aeg ja asukoht (</w:t>
      </w:r>
      <w:proofErr w:type="spellStart"/>
      <w:r w:rsidR="00BA0907" w:rsidRPr="005900CC">
        <w:rPr>
          <w:rFonts w:ascii="Times New Roman" w:hAnsi="Times New Roman" w:cs="Times New Roman"/>
          <w:sz w:val="24"/>
          <w:szCs w:val="24"/>
        </w:rPr>
        <w:t>piketiliselt</w:t>
      </w:r>
      <w:proofErr w:type="spellEnd"/>
      <w:r w:rsidR="007A6FD7">
        <w:rPr>
          <w:rFonts w:ascii="Times New Roman" w:hAnsi="Times New Roman" w:cs="Times New Roman"/>
          <w:sz w:val="24"/>
          <w:szCs w:val="24"/>
        </w:rPr>
        <w:t xml:space="preserve"> seotud projektplaaniga</w:t>
      </w:r>
      <w:r w:rsidR="00BA0907" w:rsidRPr="005900CC">
        <w:rPr>
          <w:rFonts w:ascii="Times New Roman" w:hAnsi="Times New Roman" w:cs="Times New Roman"/>
          <w:sz w:val="24"/>
          <w:szCs w:val="24"/>
        </w:rPr>
        <w:t>)</w:t>
      </w:r>
      <w:r w:rsidR="00652862">
        <w:rPr>
          <w:rFonts w:ascii="Times New Roman" w:hAnsi="Times New Roman" w:cs="Times New Roman"/>
          <w:sz w:val="24"/>
          <w:szCs w:val="24"/>
        </w:rPr>
        <w:t xml:space="preserve"> või koordinaatidega</w:t>
      </w:r>
      <w:r w:rsidR="00BA0907" w:rsidRPr="005900CC">
        <w:rPr>
          <w:rFonts w:ascii="Times New Roman" w:hAnsi="Times New Roman" w:cs="Times New Roman"/>
          <w:sz w:val="24"/>
          <w:szCs w:val="24"/>
        </w:rPr>
        <w:t>;</w:t>
      </w:r>
    </w:p>
    <w:p w14:paraId="23E96845" w14:textId="49DC6E9A" w:rsidR="00BA0907" w:rsidRPr="005900CC" w:rsidRDefault="00CA3420" w:rsidP="00C64577">
      <w:pPr>
        <w:pStyle w:val="Loendilik"/>
        <w:numPr>
          <w:ilvl w:val="1"/>
          <w:numId w:val="1"/>
        </w:numPr>
        <w:spacing w:after="0" w:line="240" w:lineRule="auto"/>
        <w:ind w:left="993" w:hanging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</w:t>
      </w:r>
      <w:r w:rsidR="006A05B0">
        <w:rPr>
          <w:rFonts w:ascii="Times New Roman" w:hAnsi="Times New Roman" w:cs="Times New Roman"/>
          <w:sz w:val="24"/>
          <w:szCs w:val="24"/>
        </w:rPr>
        <w:t>tte valmistama</w:t>
      </w:r>
      <w:r w:rsidR="00BA0907" w:rsidRPr="005900CC">
        <w:rPr>
          <w:rFonts w:ascii="Times New Roman" w:hAnsi="Times New Roman" w:cs="Times New Roman"/>
          <w:sz w:val="24"/>
          <w:szCs w:val="24"/>
        </w:rPr>
        <w:t xml:space="preserve"> </w:t>
      </w:r>
      <w:r w:rsidR="00C36158">
        <w:rPr>
          <w:rFonts w:ascii="Times New Roman" w:hAnsi="Times New Roman" w:cs="Times New Roman"/>
          <w:sz w:val="24"/>
          <w:szCs w:val="24"/>
        </w:rPr>
        <w:t>finantsarvutused</w:t>
      </w:r>
      <w:r>
        <w:rPr>
          <w:rFonts w:ascii="Times New Roman" w:hAnsi="Times New Roman" w:cs="Times New Roman"/>
          <w:sz w:val="24"/>
          <w:szCs w:val="24"/>
        </w:rPr>
        <w:t>, kui t</w:t>
      </w:r>
      <w:r w:rsidR="00BA0907" w:rsidRPr="005900CC">
        <w:rPr>
          <w:rFonts w:ascii="Times New Roman" w:hAnsi="Times New Roman" w:cs="Times New Roman"/>
          <w:sz w:val="24"/>
          <w:szCs w:val="24"/>
        </w:rPr>
        <w:t>öövõtulepingus on mahtude muudatusi;</w:t>
      </w:r>
    </w:p>
    <w:p w14:paraId="7F8770CB" w14:textId="3E2F9CC2" w:rsidR="00BB4CD1" w:rsidRPr="000F2BD5" w:rsidRDefault="00CA3420" w:rsidP="00C64577">
      <w:pPr>
        <w:pStyle w:val="Loendilik"/>
        <w:numPr>
          <w:ilvl w:val="1"/>
          <w:numId w:val="1"/>
        </w:numPr>
        <w:spacing w:after="0" w:line="240" w:lineRule="auto"/>
        <w:ind w:left="993" w:hanging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Korraldama ja vormistama t</w:t>
      </w:r>
      <w:r w:rsidR="00BB4CD1" w:rsidRPr="000F2BD5">
        <w:rPr>
          <w:rFonts w:ascii="Times New Roman" w:hAnsi="Times New Roman" w:cs="Times New Roman"/>
          <w:sz w:val="24"/>
          <w:szCs w:val="24"/>
        </w:rPr>
        <w:t>öö vahe- ja lõppülevaatused</w:t>
      </w:r>
      <w:r>
        <w:rPr>
          <w:rFonts w:ascii="Times New Roman" w:hAnsi="Times New Roman" w:cs="Times New Roman"/>
          <w:sz w:val="24"/>
          <w:szCs w:val="24"/>
        </w:rPr>
        <w:t>, teavitades sellest ka t</w:t>
      </w:r>
      <w:r w:rsidR="00C36158">
        <w:rPr>
          <w:rFonts w:ascii="Times New Roman" w:hAnsi="Times New Roman" w:cs="Times New Roman"/>
          <w:sz w:val="24"/>
          <w:szCs w:val="24"/>
        </w:rPr>
        <w:t>ellija esindajat</w:t>
      </w:r>
      <w:r>
        <w:rPr>
          <w:rFonts w:ascii="Times New Roman" w:hAnsi="Times New Roman" w:cs="Times New Roman"/>
          <w:sz w:val="24"/>
          <w:szCs w:val="24"/>
        </w:rPr>
        <w:t>, heaks kiitma töövõtja taotluse töö vastuvõtmiseks, kui t</w:t>
      </w:r>
      <w:r w:rsidR="00BB4CD1" w:rsidRPr="000F2BD5">
        <w:rPr>
          <w:rFonts w:ascii="Times New Roman" w:hAnsi="Times New Roman" w:cs="Times New Roman"/>
          <w:sz w:val="24"/>
          <w:szCs w:val="24"/>
        </w:rPr>
        <w:t xml:space="preserve">öö on </w:t>
      </w:r>
      <w:r>
        <w:rPr>
          <w:rFonts w:ascii="Times New Roman" w:hAnsi="Times New Roman" w:cs="Times New Roman"/>
          <w:sz w:val="24"/>
          <w:szCs w:val="24"/>
        </w:rPr>
        <w:t>lõpetatud vastavalt töövõtulepingule ja esitama tellijale kinnituse t</w:t>
      </w:r>
      <w:r w:rsidR="00BB4CD1" w:rsidRPr="000F2BD5">
        <w:rPr>
          <w:rFonts w:ascii="Times New Roman" w:hAnsi="Times New Roman" w:cs="Times New Roman"/>
          <w:sz w:val="24"/>
          <w:szCs w:val="24"/>
        </w:rPr>
        <w:t>öö lõpetamise kohta;</w:t>
      </w:r>
    </w:p>
    <w:p w14:paraId="09FF2970" w14:textId="2458C853" w:rsidR="00BB4CD1" w:rsidRPr="00173726" w:rsidRDefault="00CA3420" w:rsidP="00C64577">
      <w:pPr>
        <w:pStyle w:val="Loendilik"/>
        <w:numPr>
          <w:ilvl w:val="1"/>
          <w:numId w:val="1"/>
        </w:numPr>
        <w:spacing w:after="0" w:line="240" w:lineRule="auto"/>
        <w:ind w:left="993" w:hanging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</w:t>
      </w:r>
      <w:r w:rsidR="00204A02" w:rsidRPr="00173726">
        <w:rPr>
          <w:rFonts w:ascii="Times New Roman" w:hAnsi="Times New Roman" w:cs="Times New Roman"/>
          <w:sz w:val="24"/>
          <w:szCs w:val="24"/>
        </w:rPr>
        <w:t>tte</w:t>
      </w:r>
      <w:r w:rsidR="00C64577">
        <w:rPr>
          <w:rFonts w:ascii="Times New Roman" w:hAnsi="Times New Roman" w:cs="Times New Roman"/>
          <w:sz w:val="24"/>
          <w:szCs w:val="24"/>
        </w:rPr>
        <w:t xml:space="preserve"> </w:t>
      </w:r>
      <w:r w:rsidR="00204A02" w:rsidRPr="00173726">
        <w:rPr>
          <w:rFonts w:ascii="Times New Roman" w:hAnsi="Times New Roman" w:cs="Times New Roman"/>
          <w:sz w:val="24"/>
          <w:szCs w:val="24"/>
        </w:rPr>
        <w:t xml:space="preserve">valmistama </w:t>
      </w:r>
      <w:r w:rsidR="00A05020" w:rsidRPr="00173726">
        <w:rPr>
          <w:rFonts w:ascii="Times New Roman" w:hAnsi="Times New Roman" w:cs="Times New Roman"/>
          <w:sz w:val="24"/>
          <w:szCs w:val="24"/>
        </w:rPr>
        <w:t xml:space="preserve">materjalid </w:t>
      </w:r>
      <w:r w:rsidR="00BB4CD1" w:rsidRPr="00173726">
        <w:rPr>
          <w:rFonts w:ascii="Times New Roman" w:hAnsi="Times New Roman" w:cs="Times New Roman"/>
          <w:sz w:val="24"/>
          <w:szCs w:val="24"/>
        </w:rPr>
        <w:t>nii teh</w:t>
      </w:r>
      <w:r w:rsidR="006451AB" w:rsidRPr="00173726">
        <w:rPr>
          <w:rFonts w:ascii="Times New Roman" w:hAnsi="Times New Roman" w:cs="Times New Roman"/>
          <w:sz w:val="24"/>
          <w:szCs w:val="24"/>
        </w:rPr>
        <w:t>nilise kui ka vastuvõtukomisjon</w:t>
      </w:r>
      <w:r w:rsidR="006A05B0" w:rsidRPr="00173726">
        <w:rPr>
          <w:rFonts w:ascii="Times New Roman" w:hAnsi="Times New Roman" w:cs="Times New Roman"/>
          <w:sz w:val="24"/>
          <w:szCs w:val="24"/>
        </w:rPr>
        <w:t xml:space="preserve">i </w:t>
      </w:r>
      <w:r w:rsidR="00A05020" w:rsidRPr="00173726">
        <w:rPr>
          <w:rFonts w:ascii="Times New Roman" w:hAnsi="Times New Roman" w:cs="Times New Roman"/>
          <w:sz w:val="24"/>
          <w:szCs w:val="24"/>
        </w:rPr>
        <w:t>tööks</w:t>
      </w:r>
      <w:r>
        <w:rPr>
          <w:rFonts w:ascii="Times New Roman" w:hAnsi="Times New Roman" w:cs="Times New Roman"/>
          <w:sz w:val="24"/>
          <w:szCs w:val="24"/>
        </w:rPr>
        <w:t>, kui t</w:t>
      </w:r>
      <w:r w:rsidR="00D20384" w:rsidRPr="00173726">
        <w:rPr>
          <w:rFonts w:ascii="Times New Roman" w:hAnsi="Times New Roman" w:cs="Times New Roman"/>
          <w:sz w:val="24"/>
          <w:szCs w:val="24"/>
        </w:rPr>
        <w:t>ellijaga ei ole kokkulepitud teisiti</w:t>
      </w:r>
      <w:r w:rsidR="00BB4CD1" w:rsidRPr="00173726">
        <w:rPr>
          <w:rFonts w:ascii="Times New Roman" w:hAnsi="Times New Roman" w:cs="Times New Roman"/>
          <w:sz w:val="24"/>
          <w:szCs w:val="24"/>
        </w:rPr>
        <w:t>;</w:t>
      </w:r>
    </w:p>
    <w:p w14:paraId="1CE573BF" w14:textId="6587CC23" w:rsidR="006078D3" w:rsidRPr="000F2BD5" w:rsidRDefault="00CA3420" w:rsidP="00C64577">
      <w:pPr>
        <w:pStyle w:val="Loendilik"/>
        <w:numPr>
          <w:ilvl w:val="1"/>
          <w:numId w:val="1"/>
        </w:numPr>
        <w:spacing w:after="0" w:line="240" w:lineRule="auto"/>
        <w:ind w:left="993" w:hanging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</w:t>
      </w:r>
      <w:r w:rsidR="006078D3" w:rsidRPr="000F2BD5">
        <w:rPr>
          <w:rFonts w:ascii="Times New Roman" w:hAnsi="Times New Roman" w:cs="Times New Roman"/>
          <w:sz w:val="24"/>
          <w:szCs w:val="24"/>
        </w:rPr>
        <w:t>ööd</w:t>
      </w:r>
      <w:r w:rsidR="006451AB">
        <w:rPr>
          <w:rFonts w:ascii="Times New Roman" w:hAnsi="Times New Roman" w:cs="Times New Roman"/>
          <w:sz w:val="24"/>
          <w:szCs w:val="24"/>
        </w:rPr>
        <w:t>e vastuvõtt toimub vastavalt „</w:t>
      </w:r>
      <w:r w:rsidR="005A479E" w:rsidRPr="005A479E">
        <w:rPr>
          <w:rFonts w:ascii="Times New Roman" w:hAnsi="Times New Roman" w:cs="Times New Roman"/>
          <w:sz w:val="24"/>
          <w:szCs w:val="24"/>
        </w:rPr>
        <w:t>RMK metsaparanduse ehitus- ja remonttööde vastuvõttu eeskirjast</w:t>
      </w:r>
      <w:r w:rsidR="003D0BE9" w:rsidRPr="00603129">
        <w:rPr>
          <w:rFonts w:ascii="Times New Roman" w:hAnsi="Times New Roman" w:cs="Times New Roman"/>
          <w:sz w:val="24"/>
          <w:szCs w:val="24"/>
        </w:rPr>
        <w:t>“</w:t>
      </w:r>
      <w:r w:rsidR="006451AB" w:rsidRPr="00603129">
        <w:rPr>
          <w:rFonts w:ascii="Times New Roman" w:hAnsi="Times New Roman" w:cs="Times New Roman"/>
          <w:sz w:val="24"/>
          <w:szCs w:val="24"/>
        </w:rPr>
        <w:t xml:space="preserve"> </w:t>
      </w:r>
      <w:r w:rsidR="00BB4CD1" w:rsidRPr="000F2BD5">
        <w:rPr>
          <w:rFonts w:ascii="Times New Roman" w:hAnsi="Times New Roman" w:cs="Times New Roman"/>
          <w:sz w:val="24"/>
          <w:szCs w:val="24"/>
        </w:rPr>
        <w:t>nõuetele;</w:t>
      </w:r>
    </w:p>
    <w:p w14:paraId="299639DC" w14:textId="4C5248AB" w:rsidR="00BA0907" w:rsidRPr="006078D3" w:rsidRDefault="00CA3420" w:rsidP="00C64577">
      <w:pPr>
        <w:pStyle w:val="Loendilik"/>
        <w:numPr>
          <w:ilvl w:val="1"/>
          <w:numId w:val="1"/>
        </w:numPr>
        <w:spacing w:after="0" w:line="240" w:lineRule="auto"/>
        <w:ind w:left="993" w:hanging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Kontrollima t</w:t>
      </w:r>
      <w:r w:rsidR="00BA0907" w:rsidRPr="006078D3">
        <w:rPr>
          <w:rFonts w:ascii="Times New Roman" w:hAnsi="Times New Roman" w:cs="Times New Roman"/>
          <w:sz w:val="24"/>
          <w:szCs w:val="24"/>
        </w:rPr>
        <w:t xml:space="preserve">öö täitedokumentatsiooni vastavust </w:t>
      </w:r>
      <w:r>
        <w:rPr>
          <w:rFonts w:ascii="Times New Roman" w:hAnsi="Times New Roman" w:cs="Times New Roman"/>
          <w:sz w:val="24"/>
          <w:szCs w:val="24"/>
        </w:rPr>
        <w:t>t</w:t>
      </w:r>
      <w:r w:rsidR="005652AD">
        <w:rPr>
          <w:rFonts w:ascii="Times New Roman" w:hAnsi="Times New Roman" w:cs="Times New Roman"/>
          <w:sz w:val="24"/>
          <w:szCs w:val="24"/>
        </w:rPr>
        <w:t>öövõtulepingule ja lisadele</w:t>
      </w:r>
      <w:r w:rsidR="00051D31" w:rsidRPr="006078D3">
        <w:rPr>
          <w:rFonts w:ascii="Times New Roman" w:hAnsi="Times New Roman" w:cs="Times New Roman"/>
          <w:sz w:val="24"/>
          <w:szCs w:val="24"/>
        </w:rPr>
        <w:t>;</w:t>
      </w:r>
    </w:p>
    <w:p w14:paraId="7BF60B2D" w14:textId="11337BC9" w:rsidR="00FF44C7" w:rsidRPr="003C6A87" w:rsidRDefault="00CA3420" w:rsidP="00757535">
      <w:pPr>
        <w:pStyle w:val="Loendilik"/>
        <w:numPr>
          <w:ilvl w:val="1"/>
          <w:numId w:val="1"/>
        </w:numPr>
        <w:spacing w:after="0" w:line="240" w:lineRule="auto"/>
        <w:ind w:left="993" w:hanging="709"/>
        <w:contextualSpacing w:val="0"/>
        <w:jc w:val="both"/>
      </w:pPr>
      <w:r>
        <w:rPr>
          <w:rFonts w:ascii="Times New Roman" w:hAnsi="Times New Roman" w:cs="Times New Roman"/>
          <w:sz w:val="24"/>
          <w:szCs w:val="24"/>
        </w:rPr>
        <w:t>T</w:t>
      </w:r>
      <w:r w:rsidR="00BA0907" w:rsidRPr="005A479E">
        <w:rPr>
          <w:rFonts w:ascii="Times New Roman" w:hAnsi="Times New Roman" w:cs="Times New Roman"/>
          <w:sz w:val="24"/>
          <w:szCs w:val="24"/>
        </w:rPr>
        <w:t>agama,</w:t>
      </w:r>
      <w:r w:rsidR="00051D31" w:rsidRPr="005A479E">
        <w:rPr>
          <w:rFonts w:ascii="Times New Roman" w:hAnsi="Times New Roman" w:cs="Times New Roman"/>
          <w:sz w:val="24"/>
          <w:szCs w:val="24"/>
        </w:rPr>
        <w:t xml:space="preserve"> </w:t>
      </w:r>
      <w:r w:rsidR="00BA0907" w:rsidRPr="005A479E">
        <w:rPr>
          <w:rFonts w:ascii="Times New Roman" w:hAnsi="Times New Roman" w:cs="Times New Roman"/>
          <w:sz w:val="24"/>
          <w:szCs w:val="24"/>
        </w:rPr>
        <w:t>et temaga seotud isikud suhtlevad meediaga a</w:t>
      </w:r>
      <w:r>
        <w:rPr>
          <w:rFonts w:ascii="Times New Roman" w:hAnsi="Times New Roman" w:cs="Times New Roman"/>
          <w:sz w:val="24"/>
          <w:szCs w:val="24"/>
        </w:rPr>
        <w:t>inult kooskõlastatult t</w:t>
      </w:r>
      <w:r w:rsidR="005A479E" w:rsidRPr="005A479E">
        <w:rPr>
          <w:rFonts w:ascii="Times New Roman" w:hAnsi="Times New Roman" w:cs="Times New Roman"/>
          <w:sz w:val="24"/>
          <w:szCs w:val="24"/>
        </w:rPr>
        <w:t>ellijaga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05376516" w14:textId="77D46812" w:rsidR="003C6A87" w:rsidRDefault="003C6A87" w:rsidP="003C6A87">
      <w:pPr>
        <w:spacing w:after="0" w:line="240" w:lineRule="auto"/>
        <w:jc w:val="both"/>
      </w:pPr>
    </w:p>
    <w:p w14:paraId="2AA962EA" w14:textId="612CA67D" w:rsidR="003C6A87" w:rsidRDefault="003C6A87">
      <w:r>
        <w:br w:type="page"/>
      </w:r>
    </w:p>
    <w:p w14:paraId="08FBEB32" w14:textId="6CA8B1EF" w:rsidR="003C6A87" w:rsidRPr="00226B7C" w:rsidRDefault="003C6A87" w:rsidP="003C6A8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26B7C">
        <w:rPr>
          <w:rFonts w:ascii="Times New Roman" w:hAnsi="Times New Roman" w:cs="Times New Roman"/>
          <w:b/>
          <w:sz w:val="24"/>
          <w:szCs w:val="24"/>
        </w:rPr>
        <w:lastRenderedPageBreak/>
        <w:t>Lisa 1</w:t>
      </w:r>
      <w:r w:rsidR="00226B7C">
        <w:rPr>
          <w:rFonts w:ascii="Times New Roman" w:hAnsi="Times New Roman" w:cs="Times New Roman"/>
          <w:b/>
          <w:sz w:val="24"/>
          <w:szCs w:val="24"/>
        </w:rPr>
        <w:t>.</w:t>
      </w:r>
      <w:r w:rsidRPr="00226B7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5334B" w:rsidRPr="00226B7C">
        <w:rPr>
          <w:rFonts w:ascii="Times New Roman" w:hAnsi="Times New Roman" w:cs="Times New Roman"/>
          <w:b/>
          <w:sz w:val="24"/>
          <w:szCs w:val="24"/>
        </w:rPr>
        <w:t>Omanikujärelevalve kvaliteedi tagamise plaani struktuur</w:t>
      </w:r>
    </w:p>
    <w:p w14:paraId="56DBD430" w14:textId="50745D2E" w:rsidR="003C6A87" w:rsidRDefault="003C6A87" w:rsidP="003C6A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09A5082" w14:textId="1112704E" w:rsidR="003C6A87" w:rsidRDefault="003C6A87" w:rsidP="003C6A87">
      <w:pPr>
        <w:spacing w:after="0" w:line="240" w:lineRule="auto"/>
        <w:jc w:val="both"/>
      </w:pPr>
      <w:r>
        <w:t>1 LEPINGUTE ÜLDANDMED</w:t>
      </w:r>
    </w:p>
    <w:p w14:paraId="2B0F5D93" w14:textId="7BE47B62" w:rsidR="003C6A87" w:rsidRDefault="003C6A87" w:rsidP="003C6A87">
      <w:pPr>
        <w:spacing w:after="0" w:line="240" w:lineRule="auto"/>
        <w:jc w:val="both"/>
      </w:pPr>
      <w:r>
        <w:t xml:space="preserve">2 PROJEKTI LÜHIKIRJELDUS JA JÄLGIMISNÄITAJAD </w:t>
      </w:r>
    </w:p>
    <w:p w14:paraId="2BB61728" w14:textId="3CCC2F47" w:rsidR="003C6A87" w:rsidRDefault="003C6A87" w:rsidP="003C6A87">
      <w:pPr>
        <w:spacing w:after="0" w:line="240" w:lineRule="auto"/>
        <w:jc w:val="both"/>
      </w:pPr>
      <w:r>
        <w:t xml:space="preserve">3 </w:t>
      </w:r>
      <w:r w:rsidR="002C1A08">
        <w:t>TÄITJA</w:t>
      </w:r>
      <w:r>
        <w:t xml:space="preserve"> ORGANISATSIOON</w:t>
      </w:r>
    </w:p>
    <w:p w14:paraId="4370DF19" w14:textId="19CDCA92" w:rsidR="003C6A87" w:rsidRDefault="003C6A87" w:rsidP="003C6A87">
      <w:pPr>
        <w:spacing w:after="0" w:line="240" w:lineRule="auto"/>
        <w:jc w:val="both"/>
      </w:pPr>
      <w:r>
        <w:t xml:space="preserve">3.1 Pädevus </w:t>
      </w:r>
    </w:p>
    <w:p w14:paraId="5C2BA775" w14:textId="732D6991" w:rsidR="003C6A87" w:rsidRDefault="003C6A87" w:rsidP="003C6A87">
      <w:pPr>
        <w:spacing w:after="0" w:line="240" w:lineRule="auto"/>
        <w:jc w:val="both"/>
      </w:pPr>
      <w:r>
        <w:t>3.2 Võtmeisikute ülesanded, vastutus</w:t>
      </w:r>
      <w:r w:rsidR="0029558D">
        <w:t xml:space="preserve"> </w:t>
      </w:r>
    </w:p>
    <w:p w14:paraId="2D9EE856" w14:textId="16D5B7D9" w:rsidR="003C6A87" w:rsidRDefault="003C6A87" w:rsidP="003C6A87">
      <w:pPr>
        <w:spacing w:after="0" w:line="240" w:lineRule="auto"/>
        <w:jc w:val="both"/>
      </w:pPr>
      <w:r>
        <w:t xml:space="preserve">3.3 Kasutatavad seadmed, mõõtevahendid </w:t>
      </w:r>
    </w:p>
    <w:p w14:paraId="7BEC1D31" w14:textId="7822DB48" w:rsidR="003C6A87" w:rsidRDefault="0029558D" w:rsidP="003C6A87">
      <w:pPr>
        <w:spacing w:after="0" w:line="240" w:lineRule="auto"/>
        <w:jc w:val="both"/>
      </w:pPr>
      <w:r>
        <w:t>4</w:t>
      </w:r>
      <w:r w:rsidR="003C6A87">
        <w:t xml:space="preserve"> KOMMUNIKATSIOON</w:t>
      </w:r>
    </w:p>
    <w:p w14:paraId="2C28DE15" w14:textId="0B386792" w:rsidR="003C6A87" w:rsidRDefault="0029558D" w:rsidP="003C6A87">
      <w:pPr>
        <w:spacing w:after="0" w:line="240" w:lineRule="auto"/>
        <w:jc w:val="both"/>
      </w:pPr>
      <w:r>
        <w:t>4</w:t>
      </w:r>
      <w:r w:rsidR="003C6A87">
        <w:t xml:space="preserve">.1 Koosolekud </w:t>
      </w:r>
    </w:p>
    <w:p w14:paraId="36DC9A14" w14:textId="3451DD9F" w:rsidR="003C6A87" w:rsidRDefault="0029558D" w:rsidP="003C6A87">
      <w:pPr>
        <w:spacing w:after="0" w:line="240" w:lineRule="auto"/>
        <w:jc w:val="both"/>
      </w:pPr>
      <w:r>
        <w:t>4</w:t>
      </w:r>
      <w:r w:rsidR="003C6A87">
        <w:t>.2 Kirjavahetus ning dokumentide kontrollimise edastamise ja säilitamise protseduurid</w:t>
      </w:r>
    </w:p>
    <w:p w14:paraId="21F530B7" w14:textId="41A7F795" w:rsidR="003C6A87" w:rsidRDefault="0029558D" w:rsidP="003C6A87">
      <w:pPr>
        <w:spacing w:after="0" w:line="240" w:lineRule="auto"/>
        <w:jc w:val="both"/>
      </w:pPr>
      <w:r>
        <w:t>4</w:t>
      </w:r>
      <w:r w:rsidR="003C6A87">
        <w:t>.3 Finantsjuhtimise protseduurid</w:t>
      </w:r>
      <w:r>
        <w:t xml:space="preserve"> </w:t>
      </w:r>
    </w:p>
    <w:p w14:paraId="565A981F" w14:textId="754D77B8" w:rsidR="003C6A87" w:rsidRDefault="0029558D" w:rsidP="003C6A87">
      <w:pPr>
        <w:spacing w:after="0" w:line="240" w:lineRule="auto"/>
        <w:jc w:val="both"/>
      </w:pPr>
      <w:r>
        <w:t>4</w:t>
      </w:r>
      <w:r w:rsidR="003C6A87">
        <w:t>.4 Muudatuste protseduurid</w:t>
      </w:r>
      <w:r>
        <w:t xml:space="preserve"> </w:t>
      </w:r>
    </w:p>
    <w:p w14:paraId="6C8ACD94" w14:textId="227505DA" w:rsidR="003C6A87" w:rsidRDefault="0029558D" w:rsidP="003C6A87">
      <w:pPr>
        <w:spacing w:after="0" w:line="240" w:lineRule="auto"/>
        <w:jc w:val="both"/>
      </w:pPr>
      <w:r>
        <w:t>5</w:t>
      </w:r>
      <w:r w:rsidR="003C6A87">
        <w:t xml:space="preserve"> ARUANDLUS </w:t>
      </w:r>
    </w:p>
    <w:p w14:paraId="23FD8B52" w14:textId="0DA5EE62" w:rsidR="003C6A87" w:rsidRDefault="0029558D" w:rsidP="003C6A87">
      <w:pPr>
        <w:spacing w:after="0" w:line="240" w:lineRule="auto"/>
        <w:jc w:val="both"/>
      </w:pPr>
      <w:r>
        <w:t>5</w:t>
      </w:r>
      <w:r w:rsidR="003C6A87">
        <w:t xml:space="preserve">.1 Aruandluse koostamise ja kontrolli protseduurid </w:t>
      </w:r>
    </w:p>
    <w:p w14:paraId="0E887768" w14:textId="66E3A551" w:rsidR="003C6A87" w:rsidRDefault="0029558D" w:rsidP="003C6A87">
      <w:pPr>
        <w:spacing w:after="0" w:line="240" w:lineRule="auto"/>
        <w:jc w:val="both"/>
      </w:pPr>
      <w:r>
        <w:t>5</w:t>
      </w:r>
      <w:r w:rsidR="003C6A87">
        <w:t>.</w:t>
      </w:r>
      <w:r>
        <w:t>2</w:t>
      </w:r>
      <w:r w:rsidR="003C6A87">
        <w:t xml:space="preserve"> Aruannete esitamine ja kinnitamine</w:t>
      </w:r>
      <w:r>
        <w:t xml:space="preserve"> </w:t>
      </w:r>
    </w:p>
    <w:p w14:paraId="1C38E6DD" w14:textId="45E5350D" w:rsidR="003C6A87" w:rsidRDefault="0029558D" w:rsidP="003C6A87">
      <w:pPr>
        <w:spacing w:after="0" w:line="240" w:lineRule="auto"/>
        <w:jc w:val="both"/>
      </w:pPr>
      <w:r>
        <w:t>6</w:t>
      </w:r>
      <w:r w:rsidR="003C6A87">
        <w:t xml:space="preserve"> TÖÖDE JA MATERJALIDE KVALITEEDI JA KONTROLLIMISE TAGAMISE</w:t>
      </w:r>
      <w:r>
        <w:t xml:space="preserve"> </w:t>
      </w:r>
      <w:r w:rsidR="003C6A87">
        <w:t>PROTSEDUURID</w:t>
      </w:r>
      <w:r>
        <w:t xml:space="preserve"> </w:t>
      </w:r>
    </w:p>
    <w:p w14:paraId="4DFD6348" w14:textId="51504E45" w:rsidR="003C6A87" w:rsidRDefault="0029558D" w:rsidP="003C6A87">
      <w:pPr>
        <w:spacing w:after="0" w:line="240" w:lineRule="auto"/>
        <w:jc w:val="both"/>
      </w:pPr>
      <w:r>
        <w:t>6</w:t>
      </w:r>
      <w:r w:rsidR="003C6A87">
        <w:t>.1 Tööde kvaliteedinõuded ja kvaliteedi tagamine</w:t>
      </w:r>
    </w:p>
    <w:p w14:paraId="0CD6A770" w14:textId="01F623BA" w:rsidR="003C6A87" w:rsidRDefault="0029558D" w:rsidP="003C6A87">
      <w:pPr>
        <w:spacing w:after="0" w:line="240" w:lineRule="auto"/>
        <w:jc w:val="both"/>
      </w:pPr>
      <w:r>
        <w:t>6</w:t>
      </w:r>
      <w:r w:rsidR="003C6A87">
        <w:t>.2 Materjalide kvaliteedi tagamine</w:t>
      </w:r>
    </w:p>
    <w:p w14:paraId="21E224D8" w14:textId="196A9CB3" w:rsidR="003C6A87" w:rsidRDefault="0029558D" w:rsidP="003C6A87">
      <w:pPr>
        <w:spacing w:after="0" w:line="240" w:lineRule="auto"/>
        <w:jc w:val="both"/>
      </w:pPr>
      <w:r>
        <w:t>6</w:t>
      </w:r>
      <w:r w:rsidR="003C6A87">
        <w:t xml:space="preserve">.3 Projektid ja tööjoonised </w:t>
      </w:r>
    </w:p>
    <w:p w14:paraId="7BAC2BEF" w14:textId="6F68DA79" w:rsidR="003C6A87" w:rsidRDefault="0029558D" w:rsidP="003C6A87">
      <w:pPr>
        <w:spacing w:after="0" w:line="240" w:lineRule="auto"/>
        <w:jc w:val="both"/>
      </w:pPr>
      <w:r>
        <w:t>6</w:t>
      </w:r>
      <w:r w:rsidR="003C6A87">
        <w:t xml:space="preserve">.4 Töömahud </w:t>
      </w:r>
    </w:p>
    <w:p w14:paraId="171E7C3E" w14:textId="4111CF76" w:rsidR="003C6A87" w:rsidRDefault="0029558D" w:rsidP="003C6A87">
      <w:pPr>
        <w:spacing w:after="0" w:line="240" w:lineRule="auto"/>
        <w:jc w:val="both"/>
      </w:pPr>
      <w:r>
        <w:t>6</w:t>
      </w:r>
      <w:r w:rsidR="003C6A87">
        <w:t xml:space="preserve">.5 Kaetud tööde aktid </w:t>
      </w:r>
    </w:p>
    <w:p w14:paraId="0791194A" w14:textId="2BC375F9" w:rsidR="003C6A87" w:rsidRDefault="0029558D" w:rsidP="003C6A87">
      <w:pPr>
        <w:spacing w:after="0" w:line="240" w:lineRule="auto"/>
        <w:jc w:val="both"/>
      </w:pPr>
      <w:r>
        <w:t>7</w:t>
      </w:r>
      <w:r w:rsidR="003C6A87">
        <w:t xml:space="preserve"> TÖÖDE ÜLEANDMIS- VASTUVÕTUPROTSEDUURID</w:t>
      </w:r>
      <w:r>
        <w:t xml:space="preserve"> </w:t>
      </w:r>
    </w:p>
    <w:p w14:paraId="6483D94A" w14:textId="2583151C" w:rsidR="003C6A87" w:rsidRDefault="0029558D" w:rsidP="003C6A87">
      <w:pPr>
        <w:spacing w:after="0" w:line="240" w:lineRule="auto"/>
        <w:jc w:val="both"/>
      </w:pPr>
      <w:r>
        <w:t>8</w:t>
      </w:r>
      <w:r w:rsidR="003C6A87">
        <w:t xml:space="preserve"> KESKKONNATEGEVUSKAVA JÄRGIMISE TAGAMINE </w:t>
      </w:r>
    </w:p>
    <w:p w14:paraId="3133C892" w14:textId="40E682DB" w:rsidR="003C6A87" w:rsidRDefault="0029558D" w:rsidP="003C6A87">
      <w:pPr>
        <w:spacing w:after="0" w:line="240" w:lineRule="auto"/>
        <w:jc w:val="both"/>
      </w:pPr>
      <w:r>
        <w:t>9</w:t>
      </w:r>
      <w:r w:rsidR="003C6A87">
        <w:t xml:space="preserve"> LIIKLUSKORRALDUSE JA –OHUTUSE TAGAMISE PROTSEDUURID </w:t>
      </w:r>
    </w:p>
    <w:p w14:paraId="30EF17F9" w14:textId="62B25CD3" w:rsidR="003C6A87" w:rsidRDefault="003C6A87" w:rsidP="0029558D">
      <w:pPr>
        <w:spacing w:after="0" w:line="240" w:lineRule="auto"/>
        <w:jc w:val="both"/>
      </w:pPr>
      <w:r>
        <w:t>1</w:t>
      </w:r>
      <w:r w:rsidR="0029558D">
        <w:t>0</w:t>
      </w:r>
      <w:r>
        <w:t xml:space="preserve"> TÖÖOHUTUSE NÕUETE KONTROLL JA JÄRGIMINE</w:t>
      </w:r>
      <w:r w:rsidR="0029558D">
        <w:t xml:space="preserve"> </w:t>
      </w:r>
    </w:p>
    <w:p w14:paraId="07A621C2" w14:textId="2DCC6BA8" w:rsidR="003C6A87" w:rsidRDefault="003C6A87" w:rsidP="003C6A87">
      <w:pPr>
        <w:spacing w:after="0" w:line="240" w:lineRule="auto"/>
        <w:jc w:val="both"/>
      </w:pPr>
      <w:r>
        <w:t>1</w:t>
      </w:r>
      <w:r w:rsidR="0029558D">
        <w:t>1</w:t>
      </w:r>
      <w:r>
        <w:t xml:space="preserve"> RIKKUMISTE JA PUUDUSTE TEAVITAMISE JA KÕRVALDAMISE</w:t>
      </w:r>
      <w:r w:rsidR="0029558D">
        <w:t xml:space="preserve"> </w:t>
      </w:r>
      <w:r>
        <w:t>PROTSEDUURID</w:t>
      </w:r>
      <w:r w:rsidR="0029558D">
        <w:t xml:space="preserve"> </w:t>
      </w:r>
    </w:p>
    <w:p w14:paraId="0B69CBB9" w14:textId="707F592D" w:rsidR="003C6A87" w:rsidRDefault="003C6A87" w:rsidP="003C6A87">
      <w:pPr>
        <w:spacing w:after="0" w:line="240" w:lineRule="auto"/>
        <w:jc w:val="both"/>
      </w:pPr>
      <w:r>
        <w:t>1</w:t>
      </w:r>
      <w:r w:rsidR="0029558D">
        <w:t>2</w:t>
      </w:r>
      <w:r>
        <w:t xml:space="preserve"> OMANIKUJÄRELEVALVE TEOST</w:t>
      </w:r>
      <w:r w:rsidR="0029558D">
        <w:t>AMISEKS VAJALIK DOKUMENTATSIOON</w:t>
      </w:r>
    </w:p>
    <w:p w14:paraId="7F0727A8" w14:textId="7FF4B10A" w:rsidR="003C6A87" w:rsidRDefault="003C6A87" w:rsidP="003C6A87">
      <w:pPr>
        <w:spacing w:after="0" w:line="240" w:lineRule="auto"/>
        <w:jc w:val="both"/>
      </w:pPr>
      <w:r>
        <w:t>1</w:t>
      </w:r>
      <w:r w:rsidR="0029558D">
        <w:t>3 INFOSÜSTEEMID</w:t>
      </w:r>
    </w:p>
    <w:p w14:paraId="5089523D" w14:textId="24E04CB8" w:rsidR="003C6A87" w:rsidRDefault="003C6A87" w:rsidP="003C6A87">
      <w:pPr>
        <w:spacing w:after="0" w:line="240" w:lineRule="auto"/>
        <w:jc w:val="both"/>
      </w:pPr>
      <w:r>
        <w:t>1</w:t>
      </w:r>
      <w:r w:rsidR="0029558D">
        <w:t>4</w:t>
      </w:r>
      <w:r>
        <w:t xml:space="preserve"> KVALITEEDI TAGAMISE PLAANI TÄIENDAMINE</w:t>
      </w:r>
    </w:p>
    <w:p w14:paraId="1B279244" w14:textId="1E50E202" w:rsidR="003C6A87" w:rsidRDefault="0029558D" w:rsidP="003C6A87">
      <w:pPr>
        <w:spacing w:after="0" w:line="240" w:lineRule="auto"/>
        <w:jc w:val="both"/>
      </w:pPr>
      <w:r>
        <w:t xml:space="preserve">15 </w:t>
      </w:r>
      <w:r w:rsidR="003C6A87">
        <w:t>LISAD</w:t>
      </w:r>
    </w:p>
    <w:sectPr w:rsidR="003C6A87" w:rsidSect="00D50DC1">
      <w:foot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FCF7859" w14:textId="77777777" w:rsidR="00CD3909" w:rsidRDefault="00CD3909" w:rsidP="00C3755D">
      <w:pPr>
        <w:spacing w:after="0" w:line="240" w:lineRule="auto"/>
      </w:pPr>
      <w:r>
        <w:separator/>
      </w:r>
    </w:p>
  </w:endnote>
  <w:endnote w:type="continuationSeparator" w:id="0">
    <w:p w14:paraId="34D50A6A" w14:textId="77777777" w:rsidR="00CD3909" w:rsidRDefault="00CD3909" w:rsidP="00C375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Microsoft Yi Baiti">
    <w:panose1 w:val="03000500000000000000"/>
    <w:charset w:val="00"/>
    <w:family w:val="script"/>
    <w:pitch w:val="variable"/>
    <w:sig w:usb0="80000003" w:usb1="00010402" w:usb2="00080002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12570076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003B3328" w14:textId="59C0F4CD" w:rsidR="00E238E6" w:rsidRPr="00C3755D" w:rsidRDefault="00E238E6">
        <w:pPr>
          <w:pStyle w:val="Jalus"/>
          <w:jc w:val="right"/>
          <w:rPr>
            <w:rFonts w:ascii="Times New Roman" w:hAnsi="Times New Roman" w:cs="Times New Roman"/>
          </w:rPr>
        </w:pPr>
        <w:r w:rsidRPr="00C3755D">
          <w:rPr>
            <w:rFonts w:ascii="Times New Roman" w:hAnsi="Times New Roman" w:cs="Times New Roman"/>
          </w:rPr>
          <w:fldChar w:fldCharType="begin"/>
        </w:r>
        <w:r w:rsidRPr="00C3755D">
          <w:rPr>
            <w:rFonts w:ascii="Times New Roman" w:hAnsi="Times New Roman" w:cs="Times New Roman"/>
          </w:rPr>
          <w:instrText>PAGE   \* MERGEFORMAT</w:instrText>
        </w:r>
        <w:r w:rsidRPr="00C3755D">
          <w:rPr>
            <w:rFonts w:ascii="Times New Roman" w:hAnsi="Times New Roman" w:cs="Times New Roman"/>
          </w:rPr>
          <w:fldChar w:fldCharType="separate"/>
        </w:r>
        <w:r w:rsidR="001601C3">
          <w:rPr>
            <w:rFonts w:ascii="Times New Roman" w:hAnsi="Times New Roman" w:cs="Times New Roman"/>
            <w:noProof/>
          </w:rPr>
          <w:t>5</w:t>
        </w:r>
        <w:r w:rsidRPr="00C3755D">
          <w:rPr>
            <w:rFonts w:ascii="Times New Roman" w:hAnsi="Times New Roman" w:cs="Times New Roman"/>
          </w:rPr>
          <w:fldChar w:fldCharType="end"/>
        </w:r>
      </w:p>
    </w:sdtContent>
  </w:sdt>
  <w:p w14:paraId="7A263F99" w14:textId="77777777" w:rsidR="00E238E6" w:rsidRDefault="00E238E6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6AC8E7D" w14:textId="77777777" w:rsidR="00CD3909" w:rsidRDefault="00CD3909" w:rsidP="00C3755D">
      <w:pPr>
        <w:spacing w:after="0" w:line="240" w:lineRule="auto"/>
      </w:pPr>
      <w:r>
        <w:separator/>
      </w:r>
    </w:p>
  </w:footnote>
  <w:footnote w:type="continuationSeparator" w:id="0">
    <w:p w14:paraId="0C0470A6" w14:textId="77777777" w:rsidR="00CD3909" w:rsidRDefault="00CD3909" w:rsidP="00C375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B"/>
    <w:multiLevelType w:val="singleLevel"/>
    <w:tmpl w:val="0000001B"/>
    <w:name w:val="WW8Num2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5646E39"/>
    <w:multiLevelType w:val="multilevel"/>
    <w:tmpl w:val="8C3681E4"/>
    <w:lvl w:ilvl="0">
      <w:start w:val="1"/>
      <w:numFmt w:val="decimal"/>
      <w:pStyle w:val="Pealkiri1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i w:val="0"/>
        <w:sz w:val="24"/>
      </w:rPr>
    </w:lvl>
    <w:lvl w:ilvl="1">
      <w:start w:val="1"/>
      <w:numFmt w:val="decimal"/>
      <w:pStyle w:val="Pealkiri2"/>
      <w:lvlText w:val="%1.%2"/>
      <w:lvlJc w:val="left"/>
      <w:pPr>
        <w:ind w:left="576" w:hanging="576"/>
      </w:pPr>
      <w:rPr>
        <w:rFonts w:cs="Times New Roman" w:hint="default"/>
        <w:color w:val="auto"/>
      </w:rPr>
    </w:lvl>
    <w:lvl w:ilvl="2">
      <w:start w:val="1"/>
      <w:numFmt w:val="decimal"/>
      <w:pStyle w:val="Pealkiri3"/>
      <w:lvlText w:val="%1.%2.%3"/>
      <w:lvlJc w:val="left"/>
      <w:pPr>
        <w:ind w:left="720" w:hanging="720"/>
      </w:pPr>
      <w:rPr>
        <w:rFonts w:cs="Times New Roman" w:hint="default"/>
        <w:color w:val="auto"/>
      </w:rPr>
    </w:lvl>
    <w:lvl w:ilvl="3">
      <w:start w:val="1"/>
      <w:numFmt w:val="decimal"/>
      <w:pStyle w:val="Pealkiri4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pStyle w:val="Pealkiri5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pStyle w:val="Pealkiri6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pStyle w:val="Pealkiri7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pStyle w:val="Pealkiri8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pStyle w:val="Pealkiri9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2" w15:restartNumberingAfterBreak="0">
    <w:nsid w:val="153F4EEC"/>
    <w:multiLevelType w:val="hybridMultilevel"/>
    <w:tmpl w:val="D61A2108"/>
    <w:lvl w:ilvl="0" w:tplc="042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" w15:restartNumberingAfterBreak="0">
    <w:nsid w:val="3CDE5C35"/>
    <w:multiLevelType w:val="multilevel"/>
    <w:tmpl w:val="2D7AFA9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41B916F4"/>
    <w:multiLevelType w:val="multilevel"/>
    <w:tmpl w:val="65446DD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6FA26084"/>
    <w:multiLevelType w:val="multilevel"/>
    <w:tmpl w:val="4D9247D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 w:hint="default"/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355" w:hanging="504"/>
      </w:pPr>
      <w:rPr>
        <w:rFonts w:hint="default"/>
        <w:b w:val="0"/>
        <w:sz w:val="24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2"/>
  </w:num>
  <w:num w:numId="5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0AA9"/>
    <w:rsid w:val="00003F85"/>
    <w:rsid w:val="000041AC"/>
    <w:rsid w:val="0002177E"/>
    <w:rsid w:val="00025512"/>
    <w:rsid w:val="00026ADA"/>
    <w:rsid w:val="000353CC"/>
    <w:rsid w:val="00051D31"/>
    <w:rsid w:val="00053055"/>
    <w:rsid w:val="00064ECA"/>
    <w:rsid w:val="0007007D"/>
    <w:rsid w:val="00072C58"/>
    <w:rsid w:val="00075705"/>
    <w:rsid w:val="00080B90"/>
    <w:rsid w:val="00092381"/>
    <w:rsid w:val="00096280"/>
    <w:rsid w:val="000A2962"/>
    <w:rsid w:val="000A3579"/>
    <w:rsid w:val="000A51CF"/>
    <w:rsid w:val="000A73DD"/>
    <w:rsid w:val="000B7448"/>
    <w:rsid w:val="000B7F6D"/>
    <w:rsid w:val="000C224B"/>
    <w:rsid w:val="000D5EB5"/>
    <w:rsid w:val="000E36CF"/>
    <w:rsid w:val="000F0C82"/>
    <w:rsid w:val="000F16E7"/>
    <w:rsid w:val="000F2833"/>
    <w:rsid w:val="000F2BD5"/>
    <w:rsid w:val="000F306B"/>
    <w:rsid w:val="00100D89"/>
    <w:rsid w:val="00102732"/>
    <w:rsid w:val="00106B78"/>
    <w:rsid w:val="00107AAF"/>
    <w:rsid w:val="00111712"/>
    <w:rsid w:val="00117215"/>
    <w:rsid w:val="00120A1C"/>
    <w:rsid w:val="00122B67"/>
    <w:rsid w:val="00140FD6"/>
    <w:rsid w:val="00144F6D"/>
    <w:rsid w:val="0014652D"/>
    <w:rsid w:val="00152414"/>
    <w:rsid w:val="0015249B"/>
    <w:rsid w:val="001601C3"/>
    <w:rsid w:val="00167A68"/>
    <w:rsid w:val="00173726"/>
    <w:rsid w:val="00190FC5"/>
    <w:rsid w:val="00191912"/>
    <w:rsid w:val="00193A13"/>
    <w:rsid w:val="00196E54"/>
    <w:rsid w:val="00196EA9"/>
    <w:rsid w:val="001A1397"/>
    <w:rsid w:val="001A39A9"/>
    <w:rsid w:val="001A5DD9"/>
    <w:rsid w:val="001B77EC"/>
    <w:rsid w:val="001C18AA"/>
    <w:rsid w:val="001C5DC5"/>
    <w:rsid w:val="001E63AB"/>
    <w:rsid w:val="001E78B8"/>
    <w:rsid w:val="001F20AA"/>
    <w:rsid w:val="00200569"/>
    <w:rsid w:val="00201816"/>
    <w:rsid w:val="00204A02"/>
    <w:rsid w:val="00211988"/>
    <w:rsid w:val="002234D0"/>
    <w:rsid w:val="002236AC"/>
    <w:rsid w:val="00226B7C"/>
    <w:rsid w:val="00227013"/>
    <w:rsid w:val="00257EC0"/>
    <w:rsid w:val="00263E0C"/>
    <w:rsid w:val="00271212"/>
    <w:rsid w:val="0028093D"/>
    <w:rsid w:val="00292003"/>
    <w:rsid w:val="00292392"/>
    <w:rsid w:val="00293729"/>
    <w:rsid w:val="0029558D"/>
    <w:rsid w:val="002A3F66"/>
    <w:rsid w:val="002B3067"/>
    <w:rsid w:val="002C1A08"/>
    <w:rsid w:val="002C2E21"/>
    <w:rsid w:val="002C6A9A"/>
    <w:rsid w:val="002D38C0"/>
    <w:rsid w:val="002D406E"/>
    <w:rsid w:val="002E1266"/>
    <w:rsid w:val="002E3954"/>
    <w:rsid w:val="002E49B4"/>
    <w:rsid w:val="002F73C7"/>
    <w:rsid w:val="00303D81"/>
    <w:rsid w:val="00345202"/>
    <w:rsid w:val="00345707"/>
    <w:rsid w:val="00350167"/>
    <w:rsid w:val="00366FDC"/>
    <w:rsid w:val="00367425"/>
    <w:rsid w:val="0037333E"/>
    <w:rsid w:val="00377536"/>
    <w:rsid w:val="00380FB1"/>
    <w:rsid w:val="003A531E"/>
    <w:rsid w:val="003A6037"/>
    <w:rsid w:val="003A62B0"/>
    <w:rsid w:val="003A74E6"/>
    <w:rsid w:val="003C12C1"/>
    <w:rsid w:val="003C683E"/>
    <w:rsid w:val="003C6A87"/>
    <w:rsid w:val="003D012A"/>
    <w:rsid w:val="003D0BE9"/>
    <w:rsid w:val="003D2436"/>
    <w:rsid w:val="003F3D3B"/>
    <w:rsid w:val="003F4EDF"/>
    <w:rsid w:val="003F67CB"/>
    <w:rsid w:val="00400174"/>
    <w:rsid w:val="00407F47"/>
    <w:rsid w:val="004275E1"/>
    <w:rsid w:val="00430ADA"/>
    <w:rsid w:val="004313F1"/>
    <w:rsid w:val="00454ECF"/>
    <w:rsid w:val="004553CF"/>
    <w:rsid w:val="004779E6"/>
    <w:rsid w:val="00486424"/>
    <w:rsid w:val="00495D9A"/>
    <w:rsid w:val="00496F6C"/>
    <w:rsid w:val="004D2707"/>
    <w:rsid w:val="004D3B39"/>
    <w:rsid w:val="004D6D4F"/>
    <w:rsid w:val="004E0BC1"/>
    <w:rsid w:val="004F1045"/>
    <w:rsid w:val="004F460D"/>
    <w:rsid w:val="004F53FA"/>
    <w:rsid w:val="0051112B"/>
    <w:rsid w:val="00521E38"/>
    <w:rsid w:val="0053235B"/>
    <w:rsid w:val="00536730"/>
    <w:rsid w:val="005572D7"/>
    <w:rsid w:val="00560970"/>
    <w:rsid w:val="005652AD"/>
    <w:rsid w:val="00565865"/>
    <w:rsid w:val="00571037"/>
    <w:rsid w:val="005900CC"/>
    <w:rsid w:val="00595BFD"/>
    <w:rsid w:val="0059697D"/>
    <w:rsid w:val="005A2858"/>
    <w:rsid w:val="005A479E"/>
    <w:rsid w:val="005B4CCB"/>
    <w:rsid w:val="005B4E03"/>
    <w:rsid w:val="005C4692"/>
    <w:rsid w:val="005C7DDA"/>
    <w:rsid w:val="005D6879"/>
    <w:rsid w:val="005D74F8"/>
    <w:rsid w:val="005F641A"/>
    <w:rsid w:val="00600E89"/>
    <w:rsid w:val="00603129"/>
    <w:rsid w:val="00604E90"/>
    <w:rsid w:val="006054D7"/>
    <w:rsid w:val="006078D3"/>
    <w:rsid w:val="006120FA"/>
    <w:rsid w:val="006174BE"/>
    <w:rsid w:val="006262AC"/>
    <w:rsid w:val="00630FD8"/>
    <w:rsid w:val="006451AB"/>
    <w:rsid w:val="00652862"/>
    <w:rsid w:val="00654C7D"/>
    <w:rsid w:val="006648CF"/>
    <w:rsid w:val="00670358"/>
    <w:rsid w:val="006765A1"/>
    <w:rsid w:val="0068009D"/>
    <w:rsid w:val="00681017"/>
    <w:rsid w:val="00687298"/>
    <w:rsid w:val="00687B59"/>
    <w:rsid w:val="006A029A"/>
    <w:rsid w:val="006A05B0"/>
    <w:rsid w:val="006A26F2"/>
    <w:rsid w:val="006B174F"/>
    <w:rsid w:val="006B1A8F"/>
    <w:rsid w:val="006B22C7"/>
    <w:rsid w:val="006B556D"/>
    <w:rsid w:val="006B7FC7"/>
    <w:rsid w:val="006C689E"/>
    <w:rsid w:val="006D1C18"/>
    <w:rsid w:val="006F0D09"/>
    <w:rsid w:val="006F4855"/>
    <w:rsid w:val="007130F1"/>
    <w:rsid w:val="007222C1"/>
    <w:rsid w:val="007229EB"/>
    <w:rsid w:val="00744F95"/>
    <w:rsid w:val="00751F6D"/>
    <w:rsid w:val="00761D15"/>
    <w:rsid w:val="00761DF4"/>
    <w:rsid w:val="00762033"/>
    <w:rsid w:val="00764DFE"/>
    <w:rsid w:val="00765003"/>
    <w:rsid w:val="0076548C"/>
    <w:rsid w:val="00776290"/>
    <w:rsid w:val="00787AF5"/>
    <w:rsid w:val="007A6FD7"/>
    <w:rsid w:val="007B5EB3"/>
    <w:rsid w:val="007B6BA9"/>
    <w:rsid w:val="007C0E14"/>
    <w:rsid w:val="007E4754"/>
    <w:rsid w:val="007E64EC"/>
    <w:rsid w:val="007E6E27"/>
    <w:rsid w:val="007F5C89"/>
    <w:rsid w:val="00806787"/>
    <w:rsid w:val="0080741B"/>
    <w:rsid w:val="00810708"/>
    <w:rsid w:val="00810AA9"/>
    <w:rsid w:val="00815F5E"/>
    <w:rsid w:val="00821C53"/>
    <w:rsid w:val="00825F12"/>
    <w:rsid w:val="00830087"/>
    <w:rsid w:val="0083169A"/>
    <w:rsid w:val="00832058"/>
    <w:rsid w:val="00863706"/>
    <w:rsid w:val="008710D2"/>
    <w:rsid w:val="00880E77"/>
    <w:rsid w:val="0088301C"/>
    <w:rsid w:val="00893A3A"/>
    <w:rsid w:val="00893C95"/>
    <w:rsid w:val="008A2117"/>
    <w:rsid w:val="008A2AD4"/>
    <w:rsid w:val="008A2C2C"/>
    <w:rsid w:val="008A2F94"/>
    <w:rsid w:val="008A44C8"/>
    <w:rsid w:val="008C7009"/>
    <w:rsid w:val="008D1827"/>
    <w:rsid w:val="008D4CB0"/>
    <w:rsid w:val="008D4CBC"/>
    <w:rsid w:val="008E163C"/>
    <w:rsid w:val="008E19E8"/>
    <w:rsid w:val="008F5A66"/>
    <w:rsid w:val="0090008B"/>
    <w:rsid w:val="00903300"/>
    <w:rsid w:val="00911C18"/>
    <w:rsid w:val="0091314C"/>
    <w:rsid w:val="00917F48"/>
    <w:rsid w:val="00922C4D"/>
    <w:rsid w:val="00925B1B"/>
    <w:rsid w:val="00930A4F"/>
    <w:rsid w:val="00930F81"/>
    <w:rsid w:val="00936116"/>
    <w:rsid w:val="009464F4"/>
    <w:rsid w:val="00962014"/>
    <w:rsid w:val="00963471"/>
    <w:rsid w:val="00970201"/>
    <w:rsid w:val="00971FB9"/>
    <w:rsid w:val="0097338A"/>
    <w:rsid w:val="009801A8"/>
    <w:rsid w:val="009904F9"/>
    <w:rsid w:val="00994FB2"/>
    <w:rsid w:val="009B00F3"/>
    <w:rsid w:val="009B716D"/>
    <w:rsid w:val="009B7223"/>
    <w:rsid w:val="009C47B0"/>
    <w:rsid w:val="009C5071"/>
    <w:rsid w:val="009D35A9"/>
    <w:rsid w:val="009D48DF"/>
    <w:rsid w:val="009E10A6"/>
    <w:rsid w:val="009E579D"/>
    <w:rsid w:val="009E6F56"/>
    <w:rsid w:val="009F72FA"/>
    <w:rsid w:val="009F75B3"/>
    <w:rsid w:val="00A05020"/>
    <w:rsid w:val="00A05EDB"/>
    <w:rsid w:val="00A14A0C"/>
    <w:rsid w:val="00A21177"/>
    <w:rsid w:val="00A269C7"/>
    <w:rsid w:val="00A26FBA"/>
    <w:rsid w:val="00A27B48"/>
    <w:rsid w:val="00A3285D"/>
    <w:rsid w:val="00A50E33"/>
    <w:rsid w:val="00A51B92"/>
    <w:rsid w:val="00A52DA4"/>
    <w:rsid w:val="00A5664C"/>
    <w:rsid w:val="00A5779C"/>
    <w:rsid w:val="00A57ABE"/>
    <w:rsid w:val="00A62558"/>
    <w:rsid w:val="00A653BE"/>
    <w:rsid w:val="00A70872"/>
    <w:rsid w:val="00A95C91"/>
    <w:rsid w:val="00A96DA3"/>
    <w:rsid w:val="00AC2DA1"/>
    <w:rsid w:val="00AC4AC2"/>
    <w:rsid w:val="00AE0F4E"/>
    <w:rsid w:val="00AE362B"/>
    <w:rsid w:val="00AF2444"/>
    <w:rsid w:val="00AF2780"/>
    <w:rsid w:val="00AF4364"/>
    <w:rsid w:val="00B21CF0"/>
    <w:rsid w:val="00B2399F"/>
    <w:rsid w:val="00B26ED7"/>
    <w:rsid w:val="00B31CE0"/>
    <w:rsid w:val="00B331BE"/>
    <w:rsid w:val="00B33E61"/>
    <w:rsid w:val="00B376C3"/>
    <w:rsid w:val="00B40CE3"/>
    <w:rsid w:val="00B526D9"/>
    <w:rsid w:val="00B57BFA"/>
    <w:rsid w:val="00B612DF"/>
    <w:rsid w:val="00B61E94"/>
    <w:rsid w:val="00B6223F"/>
    <w:rsid w:val="00B632DA"/>
    <w:rsid w:val="00B6543A"/>
    <w:rsid w:val="00B66168"/>
    <w:rsid w:val="00B75ADC"/>
    <w:rsid w:val="00B939AD"/>
    <w:rsid w:val="00B94D3C"/>
    <w:rsid w:val="00BA0907"/>
    <w:rsid w:val="00BA1A7B"/>
    <w:rsid w:val="00BB4CD1"/>
    <w:rsid w:val="00BC0131"/>
    <w:rsid w:val="00BC72A6"/>
    <w:rsid w:val="00BD4755"/>
    <w:rsid w:val="00BF12F0"/>
    <w:rsid w:val="00C00547"/>
    <w:rsid w:val="00C037D9"/>
    <w:rsid w:val="00C1398A"/>
    <w:rsid w:val="00C16CFD"/>
    <w:rsid w:val="00C20E21"/>
    <w:rsid w:val="00C23AFE"/>
    <w:rsid w:val="00C36158"/>
    <w:rsid w:val="00C36317"/>
    <w:rsid w:val="00C3755D"/>
    <w:rsid w:val="00C41775"/>
    <w:rsid w:val="00C42756"/>
    <w:rsid w:val="00C5334B"/>
    <w:rsid w:val="00C61D59"/>
    <w:rsid w:val="00C64577"/>
    <w:rsid w:val="00C71BA7"/>
    <w:rsid w:val="00C71C4C"/>
    <w:rsid w:val="00C738DB"/>
    <w:rsid w:val="00C85AFB"/>
    <w:rsid w:val="00C86DFE"/>
    <w:rsid w:val="00C872CC"/>
    <w:rsid w:val="00CA0752"/>
    <w:rsid w:val="00CA3420"/>
    <w:rsid w:val="00CA677B"/>
    <w:rsid w:val="00CA6987"/>
    <w:rsid w:val="00CB5079"/>
    <w:rsid w:val="00CC1759"/>
    <w:rsid w:val="00CC5736"/>
    <w:rsid w:val="00CC58F7"/>
    <w:rsid w:val="00CD36A4"/>
    <w:rsid w:val="00CD3909"/>
    <w:rsid w:val="00CE502B"/>
    <w:rsid w:val="00CE636C"/>
    <w:rsid w:val="00D20384"/>
    <w:rsid w:val="00D25E8B"/>
    <w:rsid w:val="00D308BC"/>
    <w:rsid w:val="00D31E85"/>
    <w:rsid w:val="00D40C52"/>
    <w:rsid w:val="00D50DC1"/>
    <w:rsid w:val="00D537E2"/>
    <w:rsid w:val="00D556EF"/>
    <w:rsid w:val="00D55949"/>
    <w:rsid w:val="00D77886"/>
    <w:rsid w:val="00D8107A"/>
    <w:rsid w:val="00D84059"/>
    <w:rsid w:val="00D90B2E"/>
    <w:rsid w:val="00DA69CE"/>
    <w:rsid w:val="00DC1C34"/>
    <w:rsid w:val="00DC6924"/>
    <w:rsid w:val="00DD0A1E"/>
    <w:rsid w:val="00DE0985"/>
    <w:rsid w:val="00DE580A"/>
    <w:rsid w:val="00DF504D"/>
    <w:rsid w:val="00DF6722"/>
    <w:rsid w:val="00E07B5A"/>
    <w:rsid w:val="00E238E6"/>
    <w:rsid w:val="00E2415B"/>
    <w:rsid w:val="00E357C2"/>
    <w:rsid w:val="00E40C63"/>
    <w:rsid w:val="00E631DF"/>
    <w:rsid w:val="00E636C4"/>
    <w:rsid w:val="00E669D8"/>
    <w:rsid w:val="00E75585"/>
    <w:rsid w:val="00E763FD"/>
    <w:rsid w:val="00E80908"/>
    <w:rsid w:val="00E83857"/>
    <w:rsid w:val="00E8529E"/>
    <w:rsid w:val="00E9200C"/>
    <w:rsid w:val="00E9527D"/>
    <w:rsid w:val="00EB1107"/>
    <w:rsid w:val="00EC1D34"/>
    <w:rsid w:val="00ED2796"/>
    <w:rsid w:val="00ED705C"/>
    <w:rsid w:val="00EE0C51"/>
    <w:rsid w:val="00EE264A"/>
    <w:rsid w:val="00EE330A"/>
    <w:rsid w:val="00EE3323"/>
    <w:rsid w:val="00EF2126"/>
    <w:rsid w:val="00F04CCE"/>
    <w:rsid w:val="00F06B61"/>
    <w:rsid w:val="00F073D5"/>
    <w:rsid w:val="00F20421"/>
    <w:rsid w:val="00F27E27"/>
    <w:rsid w:val="00F41D55"/>
    <w:rsid w:val="00F42D96"/>
    <w:rsid w:val="00F47303"/>
    <w:rsid w:val="00F5261E"/>
    <w:rsid w:val="00F57227"/>
    <w:rsid w:val="00F620CF"/>
    <w:rsid w:val="00F626AA"/>
    <w:rsid w:val="00F67C29"/>
    <w:rsid w:val="00F75491"/>
    <w:rsid w:val="00F77B21"/>
    <w:rsid w:val="00F95965"/>
    <w:rsid w:val="00FA379C"/>
    <w:rsid w:val="00FA55EB"/>
    <w:rsid w:val="00FA6623"/>
    <w:rsid w:val="00FB4360"/>
    <w:rsid w:val="00FC3DB0"/>
    <w:rsid w:val="00FC6185"/>
    <w:rsid w:val="00FD40CB"/>
    <w:rsid w:val="00FD623F"/>
    <w:rsid w:val="00FE3C18"/>
    <w:rsid w:val="00FF309A"/>
    <w:rsid w:val="00FF44C7"/>
    <w:rsid w:val="00FF4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ii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1365D6"/>
  <w15:docId w15:val="{3D0AC6F3-54D2-4553-B96C-1B427E7A33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</w:style>
  <w:style w:type="paragraph" w:styleId="Pealkiri1">
    <w:name w:val="heading 1"/>
    <w:basedOn w:val="Normaallaad"/>
    <w:next w:val="Normaallaad"/>
    <w:link w:val="Pealkiri1Mrk"/>
    <w:uiPriority w:val="9"/>
    <w:qFormat/>
    <w:rsid w:val="00A3285D"/>
    <w:pPr>
      <w:keepNext/>
      <w:keepLines/>
      <w:numPr>
        <w:numId w:val="2"/>
      </w:numPr>
      <w:spacing w:before="480" w:after="0" w:line="240" w:lineRule="auto"/>
      <w:jc w:val="both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Pealkiri2">
    <w:name w:val="heading 2"/>
    <w:basedOn w:val="Normaallaad"/>
    <w:next w:val="Normaallaad"/>
    <w:link w:val="Pealkiri2Mrk"/>
    <w:uiPriority w:val="9"/>
    <w:qFormat/>
    <w:rsid w:val="00A3285D"/>
    <w:pPr>
      <w:keepNext/>
      <w:keepLines/>
      <w:numPr>
        <w:ilvl w:val="1"/>
        <w:numId w:val="2"/>
      </w:numPr>
      <w:spacing w:after="0" w:line="240" w:lineRule="auto"/>
      <w:outlineLvl w:val="1"/>
    </w:pPr>
    <w:rPr>
      <w:rFonts w:ascii="Times New Roman" w:eastAsia="Times New Roman" w:hAnsi="Times New Roman" w:cs="Times New Roman"/>
      <w:bCs/>
      <w:sz w:val="24"/>
      <w:szCs w:val="26"/>
    </w:rPr>
  </w:style>
  <w:style w:type="paragraph" w:styleId="Pealkiri3">
    <w:name w:val="heading 3"/>
    <w:basedOn w:val="Normaallaad"/>
    <w:next w:val="Normaallaad"/>
    <w:link w:val="Pealkiri3Mrk"/>
    <w:uiPriority w:val="9"/>
    <w:qFormat/>
    <w:rsid w:val="00A3285D"/>
    <w:pPr>
      <w:keepNext/>
      <w:keepLines/>
      <w:numPr>
        <w:ilvl w:val="2"/>
        <w:numId w:val="2"/>
      </w:numPr>
      <w:spacing w:after="0" w:line="240" w:lineRule="auto"/>
      <w:outlineLvl w:val="2"/>
    </w:pPr>
    <w:rPr>
      <w:rFonts w:ascii="Times New Roman" w:eastAsia="Times New Roman" w:hAnsi="Times New Roman" w:cs="Times New Roman"/>
      <w:bCs/>
      <w:sz w:val="24"/>
      <w:szCs w:val="20"/>
    </w:rPr>
  </w:style>
  <w:style w:type="paragraph" w:styleId="Pealkiri4">
    <w:name w:val="heading 4"/>
    <w:basedOn w:val="Normaallaad"/>
    <w:next w:val="Normaallaad"/>
    <w:link w:val="Pealkiri4Mrk"/>
    <w:uiPriority w:val="9"/>
    <w:qFormat/>
    <w:rsid w:val="00A3285D"/>
    <w:pPr>
      <w:keepNext/>
      <w:keepLines/>
      <w:numPr>
        <w:ilvl w:val="3"/>
        <w:numId w:val="2"/>
      </w:numPr>
      <w:spacing w:after="0" w:line="240" w:lineRule="auto"/>
      <w:jc w:val="both"/>
      <w:outlineLvl w:val="3"/>
    </w:pPr>
    <w:rPr>
      <w:rFonts w:ascii="Times New Roman" w:eastAsia="Times New Roman" w:hAnsi="Times New Roman" w:cs="Times New Roman"/>
      <w:bCs/>
      <w:iCs/>
      <w:sz w:val="24"/>
      <w:szCs w:val="20"/>
    </w:rPr>
  </w:style>
  <w:style w:type="paragraph" w:styleId="Pealkiri5">
    <w:name w:val="heading 5"/>
    <w:basedOn w:val="Normaallaad"/>
    <w:next w:val="Normaallaad"/>
    <w:link w:val="Pealkiri5Mrk"/>
    <w:uiPriority w:val="9"/>
    <w:qFormat/>
    <w:rsid w:val="00A3285D"/>
    <w:pPr>
      <w:keepNext/>
      <w:keepLines/>
      <w:numPr>
        <w:ilvl w:val="4"/>
        <w:numId w:val="2"/>
      </w:numPr>
      <w:spacing w:before="200" w:after="0" w:line="240" w:lineRule="auto"/>
      <w:jc w:val="both"/>
      <w:outlineLvl w:val="4"/>
    </w:pPr>
    <w:rPr>
      <w:rFonts w:ascii="Cambria" w:eastAsia="Times New Roman" w:hAnsi="Cambria" w:cs="Times New Roman"/>
      <w:color w:val="243F60"/>
      <w:sz w:val="24"/>
      <w:szCs w:val="20"/>
    </w:rPr>
  </w:style>
  <w:style w:type="paragraph" w:styleId="Pealkiri6">
    <w:name w:val="heading 6"/>
    <w:basedOn w:val="Normaallaad"/>
    <w:next w:val="Normaallaad"/>
    <w:link w:val="Pealkiri6Mrk"/>
    <w:uiPriority w:val="9"/>
    <w:qFormat/>
    <w:rsid w:val="00A3285D"/>
    <w:pPr>
      <w:keepNext/>
      <w:keepLines/>
      <w:numPr>
        <w:ilvl w:val="5"/>
        <w:numId w:val="2"/>
      </w:numPr>
      <w:spacing w:before="200" w:after="0" w:line="240" w:lineRule="auto"/>
      <w:jc w:val="both"/>
      <w:outlineLvl w:val="5"/>
    </w:pPr>
    <w:rPr>
      <w:rFonts w:ascii="Cambria" w:eastAsia="Times New Roman" w:hAnsi="Cambria" w:cs="Times New Roman"/>
      <w:i/>
      <w:iCs/>
      <w:color w:val="243F60"/>
      <w:sz w:val="24"/>
      <w:szCs w:val="20"/>
    </w:rPr>
  </w:style>
  <w:style w:type="paragraph" w:styleId="Pealkiri7">
    <w:name w:val="heading 7"/>
    <w:basedOn w:val="Normaallaad"/>
    <w:next w:val="Normaallaad"/>
    <w:link w:val="Pealkiri7Mrk"/>
    <w:uiPriority w:val="9"/>
    <w:qFormat/>
    <w:rsid w:val="00A3285D"/>
    <w:pPr>
      <w:keepNext/>
      <w:keepLines/>
      <w:numPr>
        <w:ilvl w:val="6"/>
        <w:numId w:val="2"/>
      </w:numPr>
      <w:spacing w:before="200" w:after="0" w:line="240" w:lineRule="auto"/>
      <w:jc w:val="both"/>
      <w:outlineLvl w:val="6"/>
    </w:pPr>
    <w:rPr>
      <w:rFonts w:ascii="Cambria" w:eastAsia="Times New Roman" w:hAnsi="Cambria" w:cs="Times New Roman"/>
      <w:i/>
      <w:iCs/>
      <w:color w:val="404040"/>
      <w:sz w:val="24"/>
      <w:szCs w:val="20"/>
    </w:rPr>
  </w:style>
  <w:style w:type="paragraph" w:styleId="Pealkiri8">
    <w:name w:val="heading 8"/>
    <w:basedOn w:val="Normaallaad"/>
    <w:next w:val="Normaallaad"/>
    <w:link w:val="Pealkiri8Mrk"/>
    <w:uiPriority w:val="9"/>
    <w:qFormat/>
    <w:rsid w:val="00A3285D"/>
    <w:pPr>
      <w:keepNext/>
      <w:keepLines/>
      <w:numPr>
        <w:ilvl w:val="7"/>
        <w:numId w:val="2"/>
      </w:numPr>
      <w:spacing w:before="200" w:after="0" w:line="240" w:lineRule="auto"/>
      <w:jc w:val="both"/>
      <w:outlineLvl w:val="7"/>
    </w:pPr>
    <w:rPr>
      <w:rFonts w:ascii="Cambria" w:eastAsia="Times New Roman" w:hAnsi="Cambria" w:cs="Times New Roman"/>
      <w:color w:val="404040"/>
      <w:sz w:val="20"/>
      <w:szCs w:val="20"/>
    </w:rPr>
  </w:style>
  <w:style w:type="paragraph" w:styleId="Pealkiri9">
    <w:name w:val="heading 9"/>
    <w:basedOn w:val="Normaallaad"/>
    <w:next w:val="Normaallaad"/>
    <w:link w:val="Pealkiri9Mrk"/>
    <w:uiPriority w:val="9"/>
    <w:qFormat/>
    <w:rsid w:val="00A3285D"/>
    <w:pPr>
      <w:keepNext/>
      <w:keepLines/>
      <w:numPr>
        <w:ilvl w:val="8"/>
        <w:numId w:val="2"/>
      </w:numPr>
      <w:spacing w:before="200" w:after="0" w:line="240" w:lineRule="auto"/>
      <w:jc w:val="both"/>
      <w:outlineLvl w:val="8"/>
    </w:pPr>
    <w:rPr>
      <w:rFonts w:ascii="Cambria" w:eastAsia="Times New Roman" w:hAnsi="Cambria" w:cs="Times New Roman"/>
      <w:i/>
      <w:iCs/>
      <w:color w:val="404040"/>
      <w:sz w:val="20"/>
      <w:szCs w:val="20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mmentaariviide">
    <w:name w:val="annotation reference"/>
    <w:basedOn w:val="Liguvaikefont"/>
    <w:uiPriority w:val="99"/>
    <w:semiHidden/>
    <w:unhideWhenUsed/>
    <w:rsid w:val="00810AA9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810AA9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810AA9"/>
    <w:rPr>
      <w:sz w:val="20"/>
      <w:szCs w:val="20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810A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810AA9"/>
    <w:rPr>
      <w:rFonts w:ascii="Tahoma" w:hAnsi="Tahoma" w:cs="Tahoma"/>
      <w:sz w:val="16"/>
      <w:szCs w:val="16"/>
    </w:rPr>
  </w:style>
  <w:style w:type="paragraph" w:styleId="Loendilik">
    <w:name w:val="List Paragraph"/>
    <w:basedOn w:val="Normaallaad"/>
    <w:uiPriority w:val="34"/>
    <w:qFormat/>
    <w:rsid w:val="00810AA9"/>
    <w:pPr>
      <w:ind w:left="720"/>
      <w:contextualSpacing/>
    </w:pPr>
  </w:style>
  <w:style w:type="paragraph" w:styleId="Pis">
    <w:name w:val="header"/>
    <w:basedOn w:val="Normaallaad"/>
    <w:link w:val="PisMrk"/>
    <w:uiPriority w:val="99"/>
    <w:unhideWhenUsed/>
    <w:rsid w:val="00C375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C3755D"/>
  </w:style>
  <w:style w:type="paragraph" w:styleId="Jalus">
    <w:name w:val="footer"/>
    <w:basedOn w:val="Normaallaad"/>
    <w:link w:val="JalusMrk"/>
    <w:uiPriority w:val="99"/>
    <w:unhideWhenUsed/>
    <w:rsid w:val="00C375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C3755D"/>
  </w:style>
  <w:style w:type="paragraph" w:customStyle="1" w:styleId="B">
    <w:name w:val="B"/>
    <w:link w:val="BMrk"/>
    <w:rsid w:val="006078D3"/>
    <w:pPr>
      <w:widowControl w:val="0"/>
      <w:spacing w:before="120" w:after="0" w:line="240" w:lineRule="auto"/>
      <w:ind w:left="851"/>
      <w:jc w:val="both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BMrk">
    <w:name w:val="B Märk"/>
    <w:basedOn w:val="Liguvaikefont"/>
    <w:link w:val="B"/>
    <w:rsid w:val="006078D3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6078D3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6078D3"/>
    <w:rPr>
      <w:b/>
      <w:bCs/>
      <w:sz w:val="20"/>
      <w:szCs w:val="20"/>
    </w:rPr>
  </w:style>
  <w:style w:type="character" w:styleId="Hperlink">
    <w:name w:val="Hyperlink"/>
    <w:uiPriority w:val="99"/>
    <w:rsid w:val="002F73C7"/>
    <w:rPr>
      <w:rFonts w:ascii="Times New Roman" w:hAnsi="Times New Roman"/>
      <w:b/>
      <w:color w:val="0000FF"/>
      <w:sz w:val="24"/>
      <w:u w:val="single"/>
    </w:rPr>
  </w:style>
  <w:style w:type="character" w:styleId="Klastatudhperlink">
    <w:name w:val="FollowedHyperlink"/>
    <w:basedOn w:val="Liguvaikefont"/>
    <w:uiPriority w:val="99"/>
    <w:semiHidden/>
    <w:unhideWhenUsed/>
    <w:rsid w:val="006262AC"/>
    <w:rPr>
      <w:color w:val="800080" w:themeColor="followedHyperlink"/>
      <w:u w:val="single"/>
    </w:rPr>
  </w:style>
  <w:style w:type="character" w:customStyle="1" w:styleId="Pealkiri1Mrk">
    <w:name w:val="Pealkiri 1 Märk"/>
    <w:basedOn w:val="Liguvaikefont"/>
    <w:link w:val="Pealkiri1"/>
    <w:uiPriority w:val="9"/>
    <w:rsid w:val="00A3285D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Pealkiri2Mrk">
    <w:name w:val="Pealkiri 2 Märk"/>
    <w:basedOn w:val="Liguvaikefont"/>
    <w:link w:val="Pealkiri2"/>
    <w:uiPriority w:val="9"/>
    <w:rsid w:val="00A3285D"/>
    <w:rPr>
      <w:rFonts w:ascii="Times New Roman" w:eastAsia="Times New Roman" w:hAnsi="Times New Roman" w:cs="Times New Roman"/>
      <w:bCs/>
      <w:sz w:val="24"/>
      <w:szCs w:val="26"/>
    </w:rPr>
  </w:style>
  <w:style w:type="character" w:customStyle="1" w:styleId="Pealkiri3Mrk">
    <w:name w:val="Pealkiri 3 Märk"/>
    <w:basedOn w:val="Liguvaikefont"/>
    <w:link w:val="Pealkiri3"/>
    <w:uiPriority w:val="9"/>
    <w:rsid w:val="00A3285D"/>
    <w:rPr>
      <w:rFonts w:ascii="Times New Roman" w:eastAsia="Times New Roman" w:hAnsi="Times New Roman" w:cs="Times New Roman"/>
      <w:bCs/>
      <w:sz w:val="24"/>
      <w:szCs w:val="20"/>
    </w:rPr>
  </w:style>
  <w:style w:type="character" w:customStyle="1" w:styleId="Pealkiri4Mrk">
    <w:name w:val="Pealkiri 4 Märk"/>
    <w:basedOn w:val="Liguvaikefont"/>
    <w:link w:val="Pealkiri4"/>
    <w:uiPriority w:val="9"/>
    <w:rsid w:val="00A3285D"/>
    <w:rPr>
      <w:rFonts w:ascii="Times New Roman" w:eastAsia="Times New Roman" w:hAnsi="Times New Roman" w:cs="Times New Roman"/>
      <w:bCs/>
      <w:iCs/>
      <w:sz w:val="24"/>
      <w:szCs w:val="20"/>
    </w:rPr>
  </w:style>
  <w:style w:type="character" w:customStyle="1" w:styleId="Pealkiri5Mrk">
    <w:name w:val="Pealkiri 5 Märk"/>
    <w:basedOn w:val="Liguvaikefont"/>
    <w:link w:val="Pealkiri5"/>
    <w:uiPriority w:val="9"/>
    <w:rsid w:val="00A3285D"/>
    <w:rPr>
      <w:rFonts w:ascii="Cambria" w:eastAsia="Times New Roman" w:hAnsi="Cambria" w:cs="Times New Roman"/>
      <w:color w:val="243F60"/>
      <w:sz w:val="24"/>
      <w:szCs w:val="20"/>
    </w:rPr>
  </w:style>
  <w:style w:type="character" w:customStyle="1" w:styleId="Pealkiri6Mrk">
    <w:name w:val="Pealkiri 6 Märk"/>
    <w:basedOn w:val="Liguvaikefont"/>
    <w:link w:val="Pealkiri6"/>
    <w:uiPriority w:val="9"/>
    <w:rsid w:val="00A3285D"/>
    <w:rPr>
      <w:rFonts w:ascii="Cambria" w:eastAsia="Times New Roman" w:hAnsi="Cambria" w:cs="Times New Roman"/>
      <w:i/>
      <w:iCs/>
      <w:color w:val="243F60"/>
      <w:sz w:val="24"/>
      <w:szCs w:val="20"/>
    </w:rPr>
  </w:style>
  <w:style w:type="character" w:customStyle="1" w:styleId="Pealkiri7Mrk">
    <w:name w:val="Pealkiri 7 Märk"/>
    <w:basedOn w:val="Liguvaikefont"/>
    <w:link w:val="Pealkiri7"/>
    <w:uiPriority w:val="9"/>
    <w:rsid w:val="00A3285D"/>
    <w:rPr>
      <w:rFonts w:ascii="Cambria" w:eastAsia="Times New Roman" w:hAnsi="Cambria" w:cs="Times New Roman"/>
      <w:i/>
      <w:iCs/>
      <w:color w:val="404040"/>
      <w:sz w:val="24"/>
      <w:szCs w:val="20"/>
    </w:rPr>
  </w:style>
  <w:style w:type="character" w:customStyle="1" w:styleId="Pealkiri8Mrk">
    <w:name w:val="Pealkiri 8 Märk"/>
    <w:basedOn w:val="Liguvaikefont"/>
    <w:link w:val="Pealkiri8"/>
    <w:uiPriority w:val="9"/>
    <w:rsid w:val="00A3285D"/>
    <w:rPr>
      <w:rFonts w:ascii="Cambria" w:eastAsia="Times New Roman" w:hAnsi="Cambria" w:cs="Times New Roman"/>
      <w:color w:val="404040"/>
      <w:sz w:val="20"/>
      <w:szCs w:val="20"/>
    </w:rPr>
  </w:style>
  <w:style w:type="character" w:customStyle="1" w:styleId="Pealkiri9Mrk">
    <w:name w:val="Pealkiri 9 Märk"/>
    <w:basedOn w:val="Liguvaikefont"/>
    <w:link w:val="Pealkiri9"/>
    <w:uiPriority w:val="9"/>
    <w:rsid w:val="00A3285D"/>
    <w:rPr>
      <w:rFonts w:ascii="Cambria" w:eastAsia="Times New Roman" w:hAnsi="Cambria" w:cs="Times New Roman"/>
      <w:i/>
      <w:iCs/>
      <w:color w:val="404040"/>
      <w:sz w:val="20"/>
      <w:szCs w:val="20"/>
    </w:rPr>
  </w:style>
  <w:style w:type="table" w:styleId="Kontuurtabel">
    <w:name w:val="Table Grid"/>
    <w:basedOn w:val="Normaaltabel"/>
    <w:uiPriority w:val="59"/>
    <w:rsid w:val="00FF44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ugev">
    <w:name w:val="Strong"/>
    <w:basedOn w:val="Liguvaikefont"/>
    <w:uiPriority w:val="22"/>
    <w:qFormat/>
    <w:rsid w:val="00FF44C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143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D834A9-7E5E-4EAD-9395-33E71F45D1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5</Pages>
  <Words>1767</Words>
  <Characters>10253</Characters>
  <Application>Microsoft Office Word</Application>
  <DocSecurity>0</DocSecurity>
  <Lines>85</Lines>
  <Paragraphs>23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11997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Ann Siniväli</dc:creator>
  <cp:lastModifiedBy>Reelika Sirge</cp:lastModifiedBy>
  <cp:revision>6</cp:revision>
  <dcterms:created xsi:type="dcterms:W3CDTF">2021-02-04T10:13:00Z</dcterms:created>
  <dcterms:modified xsi:type="dcterms:W3CDTF">2021-02-04T11:23:00Z</dcterms:modified>
</cp:coreProperties>
</file>